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E5" w:rsidRP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«Улыбка»</w:t>
      </w: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  <w:t xml:space="preserve">         </w:t>
      </w:r>
    </w:p>
    <w:p w:rsid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</w:pPr>
    </w:p>
    <w:p w:rsidR="00E518E7" w:rsidRPr="00793FE5" w:rsidRDefault="00793FE5" w:rsidP="00E518E7">
      <w:pPr>
        <w:spacing w:after="216" w:line="336" w:lineRule="atLeast"/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  <w:t xml:space="preserve">                     </w:t>
      </w:r>
      <w:r w:rsidRPr="00793FE5"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  <w:t xml:space="preserve">   </w:t>
      </w:r>
      <w:r w:rsidR="00E518E7" w:rsidRPr="00793FE5">
        <w:rPr>
          <w:rFonts w:ascii="Times New Roman" w:eastAsia="Times New Roman" w:hAnsi="Times New Roman" w:cs="Times New Roman"/>
          <w:b/>
          <w:i/>
          <w:sz w:val="40"/>
          <w:szCs w:val="28"/>
          <w:lang w:eastAsia="ru-RU"/>
        </w:rPr>
        <w:t>Консультация для родителей.</w:t>
      </w:r>
    </w:p>
    <w:p w:rsidR="00DF425E" w:rsidRPr="00544A8A" w:rsidRDefault="00793FE5" w:rsidP="00DF425E">
      <w:pPr>
        <w:spacing w:after="216" w:line="336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«Развивающие игры для детей </w:t>
      </w:r>
      <w:r w:rsidR="00DF425E" w:rsidRPr="00544A8A">
        <w:rPr>
          <w:rFonts w:ascii="Times New Roman" w:eastAsia="Times New Roman" w:hAnsi="Times New Roman" w:cs="Times New Roman"/>
          <w:sz w:val="40"/>
          <w:szCs w:val="40"/>
          <w:lang w:eastAsia="ru-RU"/>
        </w:rPr>
        <w:t>».</w:t>
      </w:r>
    </w:p>
    <w:p w:rsidR="00DF425E" w:rsidRPr="00544A8A" w:rsidRDefault="00DF425E" w:rsidP="00DF425E">
      <w:pPr>
        <w:spacing w:before="120" w:after="216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00AC" w:rsidRDefault="007200AC" w:rsidP="0072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7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Выполнила:</w:t>
      </w:r>
    </w:p>
    <w:p w:rsidR="00793FE5" w:rsidRPr="007200AC" w:rsidRDefault="007200AC" w:rsidP="0072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 w:rsidRPr="007200A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Будкеева</w:t>
      </w:r>
      <w:proofErr w:type="spellEnd"/>
      <w:r w:rsidRPr="0072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Л.Б.</w:t>
      </w: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Pr="00793FE5" w:rsidRDefault="007200AC" w:rsidP="00793F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 2022</w:t>
      </w: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3FE5" w:rsidRDefault="00793FE5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F425E" w:rsidRPr="00544A8A" w:rsidRDefault="00DF425E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ребенка есть страсть к игре,</w:t>
      </w:r>
    </w:p>
    <w:p w:rsidR="00DF425E" w:rsidRPr="00544A8A" w:rsidRDefault="00DF425E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ее надо удовлетворять.</w:t>
      </w:r>
    </w:p>
    <w:p w:rsidR="00DF425E" w:rsidRPr="00544A8A" w:rsidRDefault="00DF425E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Надо не только дать ему вовремя поиграть,</w:t>
      </w:r>
    </w:p>
    <w:p w:rsidR="00DF425E" w:rsidRPr="00544A8A" w:rsidRDefault="00DF425E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и пропитать игрой всю его жизнь.</w:t>
      </w:r>
    </w:p>
    <w:p w:rsidR="00DF425E" w:rsidRPr="00544A8A" w:rsidRDefault="00DF425E" w:rsidP="00DF42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44A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А. Макаренко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раннего возраста любят играть с игрушками, бытовыми предметами. Сначала они играют в одиночку, но с полутора лет их все чаще привлекают игры со сверстниками. В процессе игры дети приобретают новые знания и навыки, познают окружающий мир, учатся общаться.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даёт ребёнку игра: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удовольствие;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знакомство с нормами, правилами жизни;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общение со сверстниками;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возможность выражать свои эмоции;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внутреннюю свободу: играю, где хочу, с кем хочу, сколько хочу, чем хочу.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Классификация игр, необходимых для развития детей раннего возраста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Сенсорные игры</w:t>
      </w: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proofErr w:type="spellStart"/>
      <w:r w:rsidRPr="00793F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Сенсорика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лат. </w:t>
      </w:r>
      <w:proofErr w:type="spell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sensus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чувство, ощущение. Эти игры дают опыт работы с самыми разнообразными материалами: песком, глиной, бумагой. Они способствуют развитию сенсорной системы: зрения, вкуса, обоняния, слуха, температурной чувствительности. Все органы, данные нам природой, должны работать, а для этого им необходима «пища».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Моторные игр</w:t>
      </w:r>
      <w:proofErr w:type="gramStart"/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ы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бег, прыжки, лазание) Моторика — двигательная активность. Не всем родителям нравится, когда ребёнок бегает по квартире, залезает на высокие предметы. Безусловно, прежде всего, надо подумать о безопасности ребёнка, но не стоит запрещать ему, активно двигаться.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– возня</w:t>
      </w: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ещё одна разновидность игр, необходимых для развития ребенка раннего возраста. Взрослые часто запрещают подобные игры, считая их слишком шумными и не приносящими пользы. Но даже такая незамысловатая игра, как «куча мала», учит детей взаимодействию друг с другом, умению управлять своим телом, выплескивать эмоции. Чтобы ребенок получил опыт игры-возни, папы могут «померяться» с ним силой. Ребенок от подобного общения придет в восторг, а, кроме того, научится принимать и победу и поражение. Скорее всего, будет доволен и папа.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от года до трех лет у детей формируется образ «телесного Я», они начинают осознавать свое тело, учатся управлять им. Пусть ребенок знакомится с окружающим миром: щупает, смотрит, нюхает, кувыркается.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Языковые игры</w:t>
      </w: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эксперименты со словами, звуками. Иногда дети доводят родителей до исступления, выкрикивая в течение дня одну и ту же бессмысленную фразу. Лучше подключиться к игре, например, добавить несколько рифмующихся слов.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Ролевые игры</w:t>
      </w: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начинают привлекать детей ближе к 2,5 годам. И еще раньше дети начинают кормить кукол, укладывать их спать, ну точь-в-точь как мама. Это зеркальное отражение поведения взрослых позволяет родителям узнать, как воспринимают их дети. Выбирая игру для ребенка, надо следовать главному принципу: игра должна соответствовать возможностям ребенка, быть для него привлекательной.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Сенсомоторное развитие ребенка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акцент в выборе игр для детей раннего возраста стоит делать на сенсорные и моторные игры? Сенсомоторный уровень является базовым для дальнейшего развития высших психических функций: восприятия, памяти, внимания, воображения, мышления, речи.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Двигательная активность развивается в определенной последовательности: противостояние силам гравитации (ребенок поднимает голову, переворачивается на бок, на живот), ползание, лазание, ходьба, бег. Например, необходимый этап двигательного развития — ползание. В процессе освоения ползания формируются: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—зрительно-моторная координация, определяющая впоследствии манипуляцию с предметами, рисование, письмо;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межполушарное взаимодействие — координация работы левой и правой частей тела, что теснейшим образом связано с развитием мышления и речи ребенка;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—ориентация в пространстве;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—чувство равновесия.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закрепление любых телесных навыков предполагает востребованность извне восприятия, эмоций, процессов </w:t>
      </w:r>
      <w:proofErr w:type="spell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не чувствуешь рук и ног, то как ими можно управлять?). Первичные движения ребенка — хватание, сосание, ползание, лазание — базируются на рефлексах. А началом рефлекса является сенсорная стимуляция: зрительная (ребенок увидел), тактильная (пощупал), звуковая (услышал).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Сенсомоторное развитие возможно лишь при взаимодействии ребенка с взрослыми, которые обучают его видеть, ощущать, слушать и слышать, т. е. воспринимать окружающий предметный мир.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деятельность детей 1—3 лет — предметно-игровая</w:t>
      </w: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как взрослый играет с ребенком, каким жизненным опытом его обеспечивает, существенно влияет на эмоциональное развитие, способности к учебе и умение приспосабливаться к взрослой жизни.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Несформированный первично сенсомоторный базис приводит к повышению </w:t>
      </w:r>
      <w:proofErr w:type="spell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энергозатрат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психики. Если задача, предлагаемая ребенку социумом, опережает физиологические возможности ребёнка, происходит энергетическое обкрадывание. Это плохо сказывается на процессах, развивающихся в данный момент времени. Ярким примером неадекватного распределения церебральной (мозговой) энергии является ранее (в 2-3 года) обучение ребёнка буквам и цифрам. Реакция (иногда отсроченная по времени) может сказаться в эмоциональных нарушениях, склонности ребёнка к частым заболеваниям, в аллергически явлениях, элементах </w:t>
      </w:r>
      <w:proofErr w:type="spell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логоневроза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навязчивых движениях.</w:t>
      </w:r>
    </w:p>
    <w:p w:rsidR="00DF425E" w:rsidRPr="00793FE5" w:rsidRDefault="00DF425E" w:rsidP="00577460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Отстающие в моторном развитии дети медлительны, тонкие дифференцированные движения удаются им с трудом, переключаемость и последовательность движений нарушены. Они с запозданием начинают захват игрушки, долго осваивают пинцетный захват предмета двумя пальцами, начинают ходить позже обычного срока.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Сенсорные игры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Игры с водой.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Выливаем, наливаем, сравниваем: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—сколько маленьких стаканчиков поместится в большую бутылку;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наполнить бутылку до половины — она будет плавать;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налить бутылку </w:t>
      </w:r>
      <w:proofErr w:type="gram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верху</w:t>
      </w:r>
      <w:proofErr w:type="gram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она будет тонуть;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—«фонтан» из бутылки.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Кидаем в воду все подряд (металл, дерево, резину, пластмассу бумагу, губки):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тонет — не тонет;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вылавливаем игрушки;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— «дождь» из губки.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эксперименты с подкрашенной водой: </w:t>
      </w:r>
      <w:proofErr w:type="gram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прозрачная</w:t>
      </w:r>
      <w:proofErr w:type="gram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прозрачная.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Лёд. Знакомим ребёнка с разной температурой: - холодно – тепло – горячо.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растворяется – не растворяется, тает – не тает.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Создаем воронку: дуем в воду через трубочку.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Игры с тестом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развитию мелкой моторики, процессов ощущения, расслабляют ребенка, снимают эмоциональное напряжение. Детям предлагается несколько комочков из цветного теста (красный, синий, желтый).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Пальчики шагают по лепешке (подушечки пальцев быстрыми движениями надавливают на середину и края лепешки).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плоскую картинку из теста кладут ладошку, надавливают на тыльную сторону ладони.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Большим пальцем надавливают в середине лепешки.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Лепешку украшают горохом, фасолью.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Ребенку дают комочек теста оранжевого цвета «Лепим колобок» — раскатываем между ладонями шар, дети проговаривают: «Колобок, колобок, румяный бок».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Детям предлагают приклеить колобку глазки, рот, нос из фасоли.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Строят пирамидку, скрепляют шарики или кубики кусочками теста. Нанизывают шарики из теста на палочку, карандаш.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Моторные игры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Пальчиковая гимнастика (игры и упражнения по развитию мелкой моторики).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1.  Делайте упражнения с массажным шариком (из су-</w:t>
      </w:r>
      <w:proofErr w:type="spellStart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терапии), грецкими орехами, шестигранными карандашами, желательно сопровождаемые стихотворным текстом. Длительность упражнений 2-3 мин (в зависимости от возраста). Одно упражнение повторяется 4—6 раз; пальцы левой и правой рук следует нагружать равномерно (упражнение выполняется сначала правой, потом 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левой рукой, затем двумя одновременно); после каждого упражнения нужно расслаблять пальцы рук (потрясти кистями).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2. «Танцуйте» пальцами и хлопайте в ладоши.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Занимайтесь с детьми мозаикой, играми с мелкими деталями, мелкими игрушками, счетными палочками.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Попробуйте технику рисования пальцами. Добавьте в краски соль или песок для эффекта массажа.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Организуйте игры с водой, тестом.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Давайте детям лущить горох и чистить арахис.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Мытье посуды и уборка стола после еды — прекрасная возможность потренировать мелкие пальцевые мышцы.</w:t>
      </w: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Развитие умственных способностей ребенка раннего возраста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Понятия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Обращайте внимание детей на видимые связи понятий и предметов в окружающей обстановке, таких как тень на полу, линии в рисунке ковра.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Читайте книги и истории, где имеются повторяющиеся понятия и действия («Волк и семеро козлят», «Три поросенка»).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детям задания нарисовать предметы с противоположными значениями. Например, тонкую и толстую линию, цветной и черно-белый рисунок.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Обсуждайте с детьми времена года, очередность месяцев, дней в неделе.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Поговорите об организме человека. Как мы вдыхаем и выдыхаем воздух? Как бьется наше сердце?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Разучите с детьми стихи, в которых есть обозначение понятий.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Плечи, коленки, Носки, голова, Носики, ушки, Рот и глаза.</w:t>
      </w:r>
    </w:p>
    <w:p w:rsidR="00DF425E" w:rsidRPr="00793FE5" w:rsidRDefault="00DF425E" w:rsidP="00DF425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Привлекательность новизны</w:t>
      </w:r>
      <w:r w:rsidR="00577460" w:rsidRPr="00793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Меняйте детские игрушки, делайте перестановку в комнате и привлекайте к процессу детей. Убедитесь, что дети готовы к этому. Слишком частые изменения могут вселять неуверенность.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Прячьте на время часть игрушек (на пару месяцев), а потом возвращайте.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Вырезайте с детьми силуэты из бумаги.</w:t>
      </w:r>
    </w:p>
    <w:p w:rsidR="00DF425E" w:rsidRPr="00793FE5" w:rsidRDefault="00DF425E" w:rsidP="00E518E7">
      <w:pPr>
        <w:pStyle w:val="a4"/>
        <w:numPr>
          <w:ilvl w:val="0"/>
          <w:numId w:val="2"/>
        </w:numPr>
        <w:spacing w:after="0" w:line="336" w:lineRule="atLeast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говорить простые слова наоборот.</w:t>
      </w:r>
    </w:p>
    <w:p w:rsidR="00DF425E" w:rsidRPr="00793FE5" w:rsidRDefault="00E518E7" w:rsidP="00DF425E">
      <w:pPr>
        <w:spacing w:after="120" w:line="285" w:lineRule="auto"/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</w:pPr>
      <w:r w:rsidRPr="00793FE5"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  <w:t xml:space="preserve">Советы  родителям,  какие </w:t>
      </w:r>
      <w:r w:rsidR="00577460" w:rsidRPr="00793FE5"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  <w:t xml:space="preserve">развивающие </w:t>
      </w:r>
      <w:r w:rsidRPr="00793FE5"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  <w:t xml:space="preserve">игры </w:t>
      </w:r>
      <w:r w:rsidR="00577460" w:rsidRPr="00793FE5"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  <w:t xml:space="preserve"> и игрушки </w:t>
      </w:r>
      <w:r w:rsidRPr="00793FE5">
        <w:rPr>
          <w:rFonts w:ascii="Times New Roman" w:eastAsia="Times New Roman" w:hAnsi="Times New Roman" w:cs="Times New Roman"/>
          <w:b/>
          <w:i/>
          <w:color w:val="000000"/>
          <w:kern w:val="28"/>
          <w:sz w:val="28"/>
          <w:szCs w:val="28"/>
          <w:lang w:eastAsia="ru-RU"/>
          <w14:ligatures w14:val="standard"/>
          <w14:cntxtAlts/>
        </w:rPr>
        <w:t>покупать детям в зависимости от возраста.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340"/>
        <w:gridCol w:w="2346"/>
        <w:gridCol w:w="2127"/>
        <w:gridCol w:w="2268"/>
        <w:gridCol w:w="2374"/>
      </w:tblGrid>
      <w:tr w:rsidR="00E518E7" w:rsidRPr="00793FE5" w:rsidTr="00E518E7">
        <w:tc>
          <w:tcPr>
            <w:tcW w:w="1340" w:type="dxa"/>
          </w:tcPr>
          <w:p w:rsidR="00DF425E" w:rsidRPr="00793FE5" w:rsidRDefault="00DF425E" w:rsidP="00DF42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Возраст ребенка</w:t>
            </w:r>
          </w:p>
        </w:tc>
        <w:tc>
          <w:tcPr>
            <w:tcW w:w="2346" w:type="dxa"/>
          </w:tcPr>
          <w:p w:rsidR="00DF425E" w:rsidRPr="00793FE5" w:rsidRDefault="00DF425E" w:rsidP="00E51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1 – </w:t>
            </w:r>
            <w:proofErr w:type="spellStart"/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proofErr w:type="spellEnd"/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127" w:type="dxa"/>
          </w:tcPr>
          <w:p w:rsidR="00DF425E" w:rsidRPr="00793FE5" w:rsidRDefault="00DF425E" w:rsidP="00E51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От 1до 3 лет</w:t>
            </w:r>
          </w:p>
        </w:tc>
        <w:tc>
          <w:tcPr>
            <w:tcW w:w="2268" w:type="dxa"/>
          </w:tcPr>
          <w:p w:rsidR="00DF425E" w:rsidRPr="00793FE5" w:rsidRDefault="00DF425E" w:rsidP="00E51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После 3 лет</w:t>
            </w:r>
          </w:p>
        </w:tc>
        <w:tc>
          <w:tcPr>
            <w:tcW w:w="2374" w:type="dxa"/>
          </w:tcPr>
          <w:p w:rsidR="00DF425E" w:rsidRPr="00793FE5" w:rsidRDefault="00DF425E" w:rsidP="00E51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После 6 лет</w:t>
            </w:r>
          </w:p>
        </w:tc>
      </w:tr>
      <w:tr w:rsidR="00E518E7" w:rsidRPr="00793FE5" w:rsidTr="00E518E7">
        <w:tc>
          <w:tcPr>
            <w:tcW w:w="1340" w:type="dxa"/>
          </w:tcPr>
          <w:p w:rsidR="00DF425E" w:rsidRPr="00793FE5" w:rsidRDefault="00E518E7" w:rsidP="00DF42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</w:t>
            </w:r>
            <w:r w:rsidR="00DF425E"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игр</w:t>
            </w:r>
            <w:r w:rsidRPr="00793FE5">
              <w:rPr>
                <w:rFonts w:ascii="Times New Roman" w:hAnsi="Times New Roman" w:cs="Times New Roman"/>
                <w:b/>
                <w:sz w:val="28"/>
                <w:szCs w:val="28"/>
              </w:rPr>
              <w:t>ушек</w:t>
            </w:r>
          </w:p>
        </w:tc>
        <w:tc>
          <w:tcPr>
            <w:tcW w:w="2346" w:type="dxa"/>
          </w:tcPr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Небольшие мягкие конструкторы 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 Кубики средних </w:t>
            </w: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 xml:space="preserve">размеров 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 Пирамидки из колец 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 Погремушки </w:t>
            </w:r>
          </w:p>
          <w:p w:rsidR="00DF425E" w:rsidRPr="00793FE5" w:rsidRDefault="00DF425E" w:rsidP="00DF4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Игрушечную посуду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Пластилин </w:t>
            </w:r>
          </w:p>
          <w:p w:rsidR="00E518E7" w:rsidRPr="00793FE5" w:rsidRDefault="00793FE5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Мозаи</w:t>
            </w:r>
            <w:r w:rsidR="00E518E7"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ку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Смывающиеся краски</w:t>
            </w:r>
          </w:p>
          <w:p w:rsidR="00DF425E" w:rsidRPr="00793FE5" w:rsidRDefault="00DF425E" w:rsidP="00DF4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Доска и цветные мелки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Краски и фломастеры 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Развивающие наборы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Куклы с аксессуарами для девочек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Игрушки в форме зверей или персонажей мультиков</w:t>
            </w:r>
          </w:p>
          <w:p w:rsidR="00DF425E" w:rsidRPr="00793FE5" w:rsidRDefault="00DF425E" w:rsidP="00DF4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Радиоуправляемые автомобили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Сложные мелкие конструкторы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lastRenderedPageBreak/>
              <w:t>Куклы и реалистичные  аксессуары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 xml:space="preserve">Настольные игры 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Головоломки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Автоматы, пистолеты, фигурки военных</w:t>
            </w:r>
          </w:p>
          <w:p w:rsidR="00E518E7" w:rsidRPr="00793FE5" w:rsidRDefault="00E518E7" w:rsidP="00E518E7">
            <w:pPr>
              <w:spacing w:after="120" w:line="285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</w:pPr>
            <w:r w:rsidRPr="00793FE5">
              <w:rPr>
                <w:rFonts w:ascii="Times New Roman" w:eastAsia="Times New Roman" w:hAnsi="Times New Roman" w:cs="Times New Roman"/>
                <w:color w:val="000000"/>
                <w:kern w:val="28"/>
                <w:sz w:val="28"/>
                <w:szCs w:val="28"/>
                <w:lang w:eastAsia="ru-RU"/>
                <w14:ligatures w14:val="standard"/>
                <w14:cntxtAlts/>
              </w:rPr>
              <w:t>Шумовые музыкальные инструменты</w:t>
            </w:r>
          </w:p>
          <w:p w:rsidR="00DF425E" w:rsidRPr="00793FE5" w:rsidRDefault="00DF425E" w:rsidP="00DF42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7460" w:rsidRPr="00793FE5" w:rsidRDefault="00577460" w:rsidP="0057746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77460" w:rsidRPr="00793FE5" w:rsidRDefault="00577460" w:rsidP="0057746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D3FE1" w:rsidRPr="00E518E7" w:rsidRDefault="000D3FE1" w:rsidP="00577460">
      <w:pPr>
        <w:ind w:firstLine="708"/>
        <w:jc w:val="center"/>
        <w:rPr>
          <w:sz w:val="24"/>
          <w:szCs w:val="24"/>
        </w:rPr>
      </w:pPr>
    </w:p>
    <w:sectPr w:rsidR="000D3FE1" w:rsidRPr="00E518E7" w:rsidSect="00793FE5">
      <w:pgSz w:w="11906" w:h="16838"/>
      <w:pgMar w:top="1134" w:right="850" w:bottom="1134" w:left="993" w:header="708" w:footer="708" w:gutter="0"/>
      <w:pgBorders w:offsetFrom="page">
        <w:top w:val="apples" w:sz="18" w:space="24" w:color="auto"/>
        <w:left w:val="apples" w:sz="18" w:space="24" w:color="auto"/>
        <w:bottom w:val="apples" w:sz="18" w:space="24" w:color="auto"/>
        <w:right w:val="apple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F17"/>
    <w:multiLevelType w:val="hybridMultilevel"/>
    <w:tmpl w:val="4B903E48"/>
    <w:lvl w:ilvl="0" w:tplc="5CACCC1C">
      <w:numFmt w:val="bullet"/>
      <w:lvlText w:val="·"/>
      <w:lvlJc w:val="left"/>
      <w:pPr>
        <w:ind w:left="2250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>
    <w:nsid w:val="0D65016C"/>
    <w:multiLevelType w:val="hybridMultilevel"/>
    <w:tmpl w:val="5AB2E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C32DB"/>
    <w:multiLevelType w:val="hybridMultilevel"/>
    <w:tmpl w:val="80ACEE28"/>
    <w:lvl w:ilvl="0" w:tplc="5CACCC1C">
      <w:numFmt w:val="bullet"/>
      <w:lvlText w:val="·"/>
      <w:lvlJc w:val="left"/>
      <w:pPr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47FEB"/>
    <w:multiLevelType w:val="hybridMultilevel"/>
    <w:tmpl w:val="EBE6727C"/>
    <w:lvl w:ilvl="0" w:tplc="5CACCC1C">
      <w:numFmt w:val="bullet"/>
      <w:lvlText w:val="·"/>
      <w:lvlJc w:val="left"/>
      <w:pPr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8E"/>
    <w:rsid w:val="000D3FE1"/>
    <w:rsid w:val="00577460"/>
    <w:rsid w:val="007200AC"/>
    <w:rsid w:val="00793FE5"/>
    <w:rsid w:val="00A1398E"/>
    <w:rsid w:val="00DF425E"/>
    <w:rsid w:val="00E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18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18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2</cp:revision>
  <dcterms:created xsi:type="dcterms:W3CDTF">2024-02-13T04:14:00Z</dcterms:created>
  <dcterms:modified xsi:type="dcterms:W3CDTF">2024-02-13T04:14:00Z</dcterms:modified>
</cp:coreProperties>
</file>