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C90" w:rsidRPr="009E37AC" w:rsidRDefault="00CD1C90" w:rsidP="00CD1C90">
      <w:pPr>
        <w:spacing w:after="240" w:line="240" w:lineRule="auto"/>
        <w:jc w:val="center"/>
        <w:rPr>
          <w:rFonts w:eastAsia="Calibri"/>
          <w:szCs w:val="28"/>
          <w:lang w:eastAsia="ru-RU"/>
        </w:rPr>
      </w:pPr>
      <w:r w:rsidRPr="009E37AC">
        <w:rPr>
          <w:rFonts w:eastAsia="Calibri"/>
          <w:szCs w:val="28"/>
          <w:lang w:eastAsia="ru-RU"/>
        </w:rPr>
        <w:t>Муниципальное бюджетное дошкольное образовательное учреждение</w:t>
      </w:r>
    </w:p>
    <w:p w:rsidR="00CD1C90" w:rsidRPr="009E37AC" w:rsidRDefault="00CD1C90" w:rsidP="00CD1C90">
      <w:pPr>
        <w:spacing w:after="240" w:line="240" w:lineRule="auto"/>
        <w:jc w:val="center"/>
        <w:rPr>
          <w:rFonts w:eastAsia="Times New Roman"/>
          <w:bCs/>
          <w:color w:val="333333"/>
          <w:szCs w:val="28"/>
          <w:lang w:eastAsia="ru-RU"/>
        </w:rPr>
      </w:pPr>
      <w:r w:rsidRPr="009E37AC">
        <w:rPr>
          <w:rFonts w:eastAsia="Calibri"/>
          <w:szCs w:val="28"/>
          <w:lang w:eastAsia="ru-RU"/>
        </w:rPr>
        <w:t xml:space="preserve"> д/с «Огонек</w:t>
      </w:r>
    </w:p>
    <w:p w:rsidR="00CD1C90" w:rsidRDefault="00CD1C90" w:rsidP="00CD1C90">
      <w:pPr>
        <w:shd w:val="clear" w:color="auto" w:fill="FFFFFF"/>
        <w:spacing w:before="300" w:after="150" w:line="240" w:lineRule="auto"/>
        <w:outlineLvl w:val="1"/>
        <w:rPr>
          <w:rFonts w:ascii="Cuprum" w:eastAsia="Times New Roman" w:hAnsi="Cuprum"/>
          <w:color w:val="111111"/>
          <w:sz w:val="45"/>
          <w:szCs w:val="45"/>
          <w:lang w:eastAsia="ru-RU"/>
        </w:rPr>
      </w:pPr>
    </w:p>
    <w:p w:rsidR="00CD1C90" w:rsidRDefault="00CD1C90" w:rsidP="00CD1C90">
      <w:pPr>
        <w:shd w:val="clear" w:color="auto" w:fill="FFFFFF"/>
        <w:spacing w:before="300" w:after="150" w:line="240" w:lineRule="auto"/>
        <w:outlineLvl w:val="1"/>
        <w:rPr>
          <w:rFonts w:ascii="Cuprum" w:eastAsia="Times New Roman" w:hAnsi="Cuprum"/>
          <w:color w:val="111111"/>
          <w:sz w:val="45"/>
          <w:szCs w:val="45"/>
          <w:lang w:eastAsia="ru-RU"/>
        </w:rPr>
      </w:pPr>
    </w:p>
    <w:p w:rsidR="00CD1C90" w:rsidRDefault="00CD1C90" w:rsidP="00CD1C90">
      <w:pPr>
        <w:shd w:val="clear" w:color="auto" w:fill="FFFFFF"/>
        <w:spacing w:before="300" w:after="150" w:line="240" w:lineRule="auto"/>
        <w:outlineLvl w:val="1"/>
        <w:rPr>
          <w:rFonts w:ascii="Cuprum" w:eastAsia="Times New Roman" w:hAnsi="Cuprum"/>
          <w:color w:val="111111"/>
          <w:sz w:val="45"/>
          <w:szCs w:val="45"/>
          <w:lang w:eastAsia="ru-RU"/>
        </w:rPr>
      </w:pPr>
    </w:p>
    <w:p w:rsidR="00CD1C90" w:rsidRDefault="00CD1C90" w:rsidP="00CD1C90">
      <w:pPr>
        <w:shd w:val="clear" w:color="auto" w:fill="FFFFFF"/>
        <w:spacing w:before="300" w:after="150" w:line="240" w:lineRule="auto"/>
        <w:outlineLvl w:val="1"/>
        <w:rPr>
          <w:rFonts w:ascii="Cuprum" w:eastAsia="Times New Roman" w:hAnsi="Cuprum"/>
          <w:color w:val="111111"/>
          <w:sz w:val="45"/>
          <w:szCs w:val="45"/>
          <w:lang w:eastAsia="ru-RU"/>
        </w:rPr>
      </w:pPr>
    </w:p>
    <w:p w:rsidR="00CD1C90" w:rsidRPr="00CD1C90" w:rsidRDefault="00CD1C90" w:rsidP="00CD1C90">
      <w:pPr>
        <w:shd w:val="clear" w:color="auto" w:fill="FFFFFF"/>
        <w:spacing w:before="300" w:after="150" w:line="240" w:lineRule="auto"/>
        <w:jc w:val="center"/>
        <w:outlineLvl w:val="1"/>
        <w:rPr>
          <w:rFonts w:ascii="Cuprum" w:eastAsia="Times New Roman" w:hAnsi="Cuprum"/>
          <w:color w:val="111111"/>
          <w:sz w:val="45"/>
          <w:szCs w:val="45"/>
          <w:lang w:eastAsia="ru-RU"/>
        </w:rPr>
      </w:pPr>
      <w:r w:rsidRPr="00CD1C90">
        <w:rPr>
          <w:rFonts w:ascii="Cuprum" w:eastAsia="Times New Roman" w:hAnsi="Cuprum"/>
          <w:color w:val="111111"/>
          <w:sz w:val="45"/>
          <w:szCs w:val="45"/>
          <w:lang w:eastAsia="ru-RU"/>
        </w:rPr>
        <w:t>Консультация для восп</w:t>
      </w:r>
      <w:r>
        <w:rPr>
          <w:rFonts w:ascii="Cuprum" w:eastAsia="Times New Roman" w:hAnsi="Cuprum"/>
          <w:color w:val="111111"/>
          <w:sz w:val="45"/>
          <w:szCs w:val="45"/>
          <w:lang w:eastAsia="ru-RU"/>
        </w:rPr>
        <w:t>итателей</w:t>
      </w:r>
      <w:r w:rsidRPr="00CD1C90">
        <w:rPr>
          <w:rFonts w:ascii="Cuprum" w:eastAsia="Times New Roman" w:hAnsi="Cuprum"/>
          <w:color w:val="111111"/>
          <w:sz w:val="45"/>
          <w:szCs w:val="45"/>
          <w:lang w:eastAsia="ru-RU"/>
        </w:rPr>
        <w:t xml:space="preserve"> «Использование подвижных игр и игровых упражнений для развития основных видов движений»</w:t>
      </w:r>
    </w:p>
    <w:p w:rsidR="00CD1C90" w:rsidRPr="00CD1C90" w:rsidRDefault="00CD1C90" w:rsidP="00CD1C90">
      <w:pPr>
        <w:shd w:val="clear" w:color="auto" w:fill="FFFFFF"/>
        <w:spacing w:line="240" w:lineRule="auto"/>
        <w:rPr>
          <w:rFonts w:ascii="Cuprum" w:eastAsia="Times New Roman" w:hAnsi="Cuprum"/>
          <w:color w:val="111111"/>
          <w:sz w:val="27"/>
          <w:szCs w:val="27"/>
          <w:lang w:eastAsia="ru-RU"/>
        </w:rPr>
      </w:pPr>
      <w:r w:rsidRPr="00CD1C90">
        <w:rPr>
          <w:rFonts w:ascii="Cuprum" w:eastAsia="Times New Roman" w:hAnsi="Cuprum"/>
          <w:noProof/>
          <w:color w:val="111111"/>
          <w:sz w:val="27"/>
          <w:szCs w:val="27"/>
          <w:lang w:eastAsia="ru-RU"/>
        </w:rPr>
        <mc:AlternateContent>
          <mc:Choice Requires="wps">
            <w:drawing>
              <wp:inline distT="0" distB="0" distL="0" distR="0" wp14:anchorId="4B3B63FC" wp14:editId="04053F7F">
                <wp:extent cx="304800" cy="304800"/>
                <wp:effectExtent l="0" t="0" r="0" b="0"/>
                <wp:docPr id="1" name="AutoShape 1" descr="https://detsad2.by/files/01555/obj/140/20533/ico/sm.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2CF1C2" id="AutoShape 1" o:spid="_x0000_s1026" alt="https://detsad2.by/files/01555/obj/140/20533/ico/sm.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SbBuxd0CAAD3BQAADgAAAAAAAAAAAAAAAAAuAgAAZHJz&#10;L2Uyb0RvYy54bWxQSwECLQAUAAYACAAAACEATKDpLNgAAAADAQAADwAAAAAAAAAAAAAAAAA3BQAA&#10;ZHJzL2Rvd25yZXYueG1sUEsFBgAAAAAEAAQA8wAAADwGAAAAAA==&#10;" filled="f" stroked="f">
                <o:lock v:ext="edit" aspectratio="t"/>
                <w10:anchorlock/>
              </v:rect>
            </w:pict>
          </mc:Fallback>
        </mc:AlternateContent>
      </w: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p>
    <w:p w:rsidR="00CD1C90" w:rsidRPr="00466CBE" w:rsidRDefault="00CD1C90" w:rsidP="00CD1C90">
      <w:pPr>
        <w:ind w:left="851"/>
        <w:jc w:val="right"/>
        <w:rPr>
          <w:rFonts w:eastAsia="Calibri"/>
          <w:sz w:val="36"/>
          <w:szCs w:val="36"/>
        </w:rPr>
      </w:pPr>
      <w:r w:rsidRPr="00466CBE">
        <w:rPr>
          <w:rFonts w:eastAsia="Calibri"/>
          <w:sz w:val="36"/>
          <w:szCs w:val="36"/>
        </w:rPr>
        <w:t xml:space="preserve">Составитель: </w:t>
      </w:r>
      <w:proofErr w:type="spellStart"/>
      <w:r w:rsidRPr="00466CBE">
        <w:rPr>
          <w:rFonts w:eastAsia="Calibri"/>
          <w:sz w:val="36"/>
          <w:szCs w:val="36"/>
        </w:rPr>
        <w:t>Кучерина</w:t>
      </w:r>
      <w:proofErr w:type="spellEnd"/>
      <w:r w:rsidRPr="00466CBE">
        <w:rPr>
          <w:rFonts w:eastAsia="Calibri"/>
          <w:sz w:val="36"/>
          <w:szCs w:val="36"/>
        </w:rPr>
        <w:t xml:space="preserve"> О.В.</w:t>
      </w:r>
    </w:p>
    <w:p w:rsidR="00CD1C90" w:rsidRPr="00466CBE" w:rsidRDefault="00CD1C90" w:rsidP="00CD1C90">
      <w:pPr>
        <w:ind w:left="851"/>
        <w:jc w:val="right"/>
        <w:rPr>
          <w:rFonts w:eastAsia="Calibri"/>
          <w:sz w:val="36"/>
          <w:szCs w:val="36"/>
        </w:rPr>
      </w:pPr>
    </w:p>
    <w:p w:rsidR="00CD1C90" w:rsidRPr="00466CBE" w:rsidRDefault="00CD1C90" w:rsidP="00CD1C90">
      <w:pPr>
        <w:ind w:left="851"/>
        <w:jc w:val="right"/>
        <w:rPr>
          <w:rFonts w:eastAsia="Calibri"/>
          <w:sz w:val="36"/>
          <w:szCs w:val="36"/>
        </w:rPr>
      </w:pPr>
    </w:p>
    <w:p w:rsidR="00CD1C90" w:rsidRPr="00466CBE" w:rsidRDefault="00CD1C90" w:rsidP="00CD1C90">
      <w:pPr>
        <w:rPr>
          <w:rFonts w:eastAsia="Calibri"/>
          <w:sz w:val="36"/>
          <w:szCs w:val="36"/>
        </w:rPr>
      </w:pPr>
    </w:p>
    <w:p w:rsidR="00CD1C90" w:rsidRPr="00466CBE" w:rsidRDefault="00CD1C90" w:rsidP="00CD1C90">
      <w:pPr>
        <w:ind w:left="851"/>
        <w:jc w:val="center"/>
        <w:rPr>
          <w:rFonts w:eastAsia="Calibri"/>
          <w:sz w:val="36"/>
          <w:szCs w:val="36"/>
        </w:rPr>
      </w:pPr>
      <w:r>
        <w:rPr>
          <w:rFonts w:eastAsia="Calibri"/>
          <w:sz w:val="36"/>
          <w:szCs w:val="36"/>
        </w:rPr>
        <w:t>с. Табуны 2020</w:t>
      </w:r>
      <w:r w:rsidRPr="00466CBE">
        <w:rPr>
          <w:rFonts w:eastAsia="Calibri"/>
          <w:sz w:val="36"/>
          <w:szCs w:val="36"/>
        </w:rPr>
        <w:t>г</w:t>
      </w:r>
    </w:p>
    <w:p w:rsid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bookmarkStart w:id="0" w:name="_GoBack"/>
      <w:bookmarkEnd w:id="0"/>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Развитие и совершенствование движений ребёнка в период дошкольного детства осуществляется разными путями. С одной стороны, обогащению двигательного опыта малышей, приобретению новых навыков и умений способствуют самостоятельная деятельность, игры, труд, с другой стороны – специально организованные мероприятия по физической культуре, направленные на решение задач как оздоровительного, так и воспитательного характера.</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Основной формой обучения детей движениям признаны занятия. В тоже время весьма существенное место в системе физического воспитания дошкольников занимают подвижные игры, которые широко применяются во всех возрастных группах.</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В дошкольном детстве происходит формирование разных по структуре и характеру основных движений. Развитие и совершенствование некоторых из них обусловлено повседневностью их применения. Это такие движения, как ходьба, бег, подпрыгивание, ползание, которые не только широко применяются детьми в самостоятельной деятельности, в творческих играх, но и являются неотъемлемым элементом содержания организованных подвижных игр, начиная с самого раннего возраста. Конечно, эти движения успешно усваиваются детьми в менее регламентированных, чем занятия, формах обучения, в частности в играх. Но в то же время игра не может служить средством обучения дошкольников более сложным по координации движениям, требующим определённой чёткой техники, усиленной концентрации внимания, дополнительных волевых усилий. К таким движениям могут быть отнесены разные виды метаний и прыжков. Первичное ознакомление и разучивание их более эффективно происходит в форме упражнений на занятиях. Подвижные игры целесообразны только для закрепления и совершенствования этих движений.</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 xml:space="preserve">Для дошкольников подвижные игры являются жизненной потребностью. С их помощью решаются разнообразные задачи: образовательные, воспитательные, оздоровительные. В процессе игр создаются благоприятные условия для развития и совершенствования моторики детей, формирования нравственных качеств, а также привычек и навыков жизни в коллективе. Детям дошкольного возраста выполнение игровых упражнений доставляет большое удовольствие. Играя, ребёнок упражняется в различных действиях. С помощью взрослых он овладевает новыми, более сложными движениями. В младшем дошкольном возрасте ещё не выдвигаются требования обязательного целенаправленного воспитания двигательных (физических) качеств. Однако меняющиеся </w:t>
      </w:r>
      <w:r w:rsidRPr="00CD1C90">
        <w:rPr>
          <w:rFonts w:ascii="Cuprum" w:eastAsia="Times New Roman" w:hAnsi="Cuprum"/>
          <w:color w:val="111111"/>
          <w:sz w:val="30"/>
          <w:szCs w:val="30"/>
          <w:lang w:eastAsia="ru-RU"/>
        </w:rPr>
        <w:lastRenderedPageBreak/>
        <w:t>игровые ситуации и правила игр побуждают маленького ребёнка двигаться с большей скоростью, чтобы догнать кого-то или быстрее спрятаться в заранее намеченное место (домик, гнёздышко), чтобы не быть пойманным, ловко преодолеть элементарные препятствия (подлезть под верёвку, рейку, не задевая за них, пробежать между кеглями, не свалив ни одной, обязательно добежать до определённого места и т.д.). Многократное повторение этих действий требует от детей внимания, волевых и физических усилий, координации движений.</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 xml:space="preserve">Таким образом, в дошкольном возрасте подвижные игры являются средством не только для развития движений, но и для воспитания таких качеств, как ловкость, быстрота, выносливость. Подвижные </w:t>
      </w:r>
      <w:proofErr w:type="gramStart"/>
      <w:r w:rsidRPr="00CD1C90">
        <w:rPr>
          <w:rFonts w:ascii="Cuprum" w:eastAsia="Times New Roman" w:hAnsi="Cuprum"/>
          <w:color w:val="111111"/>
          <w:sz w:val="30"/>
          <w:szCs w:val="30"/>
          <w:lang w:eastAsia="ru-RU"/>
        </w:rPr>
        <w:t>игры ,в</w:t>
      </w:r>
      <w:proofErr w:type="gramEnd"/>
      <w:r w:rsidRPr="00CD1C90">
        <w:rPr>
          <w:rFonts w:ascii="Cuprum" w:eastAsia="Times New Roman" w:hAnsi="Cuprum"/>
          <w:color w:val="111111"/>
          <w:sz w:val="30"/>
          <w:szCs w:val="30"/>
          <w:lang w:eastAsia="ru-RU"/>
        </w:rPr>
        <w:t xml:space="preserve"> основном – коллективные, поэтому у детей вырабатываются элементарные умения ориентироваться в пространстве, согласовывать свои движения с движениями других играющих, находить своё место в колонне, в кругу, не мешая другим, по сигналу быстро убегать или менять место на игровой площадке или в зале и т.п.</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Совместные действия маленьких детей создают условия для общих радостных переживаний, общей активной деятельности. В коллективных подвижных играх дети приучаются играть дружно, уступать и помогать друг другу. Нередко приходится наблюдать, как более старшие и самостоятельные подходят к маленьким, берут их за руки, помогают влезть на скамейку или приглашают малышей, сидящих безучастно на стуле, поиграть вместе с ними.</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Игра помогает ребёнку преодолеть робость, застенчивость. Часто бывает трудно заставить малыша выполнять какое-либо движение на глазах у всех. В игре же, подражая действиям товарищей, он естественно и непринуждённо выполняет самые различные движения.</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Подчинение правилам игры воспитывает у детей организованность, внимание, умение управлять своими движениями, способствует проявлению волевых усилий. Дети должны, например, начинать движения все вместе по указанию воспитателя, убегать от водящего только после сигнала или последних слов текста, если игра сопровождается текстом.</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 xml:space="preserve">Сюжетные подвижные игры благодаря многообразию их содержания помогают детям закреплять свои знания и представления о предметах и явлениях окружающего их мира: о повадках и особенностях движений различных животных и птиц, их криках; о звуках, издаваемых машинами; о средствах передвижения и правилах движения поезда, автомобиля, самолёта.    Подвижные игры создают дополнительную возможность общения воспитателя с детьми. Воспитатель рассказывает, объясняет </w:t>
      </w:r>
      <w:r w:rsidRPr="00CD1C90">
        <w:rPr>
          <w:rFonts w:ascii="Cuprum" w:eastAsia="Times New Roman" w:hAnsi="Cuprum"/>
          <w:color w:val="111111"/>
          <w:sz w:val="30"/>
          <w:szCs w:val="30"/>
          <w:lang w:eastAsia="ru-RU"/>
        </w:rPr>
        <w:lastRenderedPageBreak/>
        <w:t>детям содержание игр, их правила. Малыши запоминают новые слова, их значение, приучаются действовать в соответствии с указаниями.</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Очень важна роль подвижных игр в увеличении двигательной активности в течение дня. Особое значение имеют они для увеличения физиологических нагрузок на организм ребёнка. Активные двигательные действия при эмоциональном подъёме способствуют значительному усилению деятельности костно-мышечной, сердечно-сосудистой и дыхательной систем, благодаря чему происходит улучшение обмена веществ в организме и соответствующая тренировка функций различных систем и органов.</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Влияние подвижных игр на развитие движений детей, а также некоторых их волевых проявлений во многом зависит от того, сколько времени длиться эта игра. Чем дольше и активнее действует ребёнок в игре, тем больше он упражняется в том или ином виде движений и чаще вступает в различные взаимоотношения с другими участниками, т.е. тем больше ему приходится проявлять ловкость, выдержку, умение подчиняться правилам игры. Активность детей в играх зависит от целого ряда условий: содержания игры, характера и интенсивности движений в ней, от организации и методики её проведения, а также от подготовленности детей.</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 xml:space="preserve">Одной из задач педагогического руководства подвижными играми является поддержание в них достаточной активности всех детей, постепенное усложнение движений в соответствии с возрастными особенностями </w:t>
      </w:r>
      <w:proofErr w:type="spellStart"/>
      <w:proofErr w:type="gramStart"/>
      <w:r w:rsidRPr="00CD1C90">
        <w:rPr>
          <w:rFonts w:ascii="Cuprum" w:eastAsia="Times New Roman" w:hAnsi="Cuprum"/>
          <w:color w:val="111111"/>
          <w:sz w:val="30"/>
          <w:szCs w:val="30"/>
          <w:lang w:eastAsia="ru-RU"/>
        </w:rPr>
        <w:t>детей.Наиболее</w:t>
      </w:r>
      <w:proofErr w:type="spellEnd"/>
      <w:proofErr w:type="gramEnd"/>
      <w:r w:rsidRPr="00CD1C90">
        <w:rPr>
          <w:rFonts w:ascii="Cuprum" w:eastAsia="Times New Roman" w:hAnsi="Cuprum"/>
          <w:color w:val="111111"/>
          <w:sz w:val="30"/>
          <w:szCs w:val="30"/>
          <w:lang w:eastAsia="ru-RU"/>
        </w:rPr>
        <w:t xml:space="preserve"> эффективно проведение подвижных игр на свежем воздухе. При активной двигательной деятельности детей на свежем воздухе усиливается работа сердца и лёгких, а, следовательно, увеличивается поступление кислорода в кровь. Это оказывает благотворное влияние на общее состояние здоровья детей: улучшается аппетит, укрепляется нервная система, повышается сопротивляемость организма к различным заболеваниям.</w:t>
      </w:r>
    </w:p>
    <w:p w:rsidR="00CD1C90" w:rsidRPr="00CD1C90" w:rsidRDefault="00CD1C90" w:rsidP="00CD1C90">
      <w:pPr>
        <w:shd w:val="clear" w:color="auto" w:fill="FFFFFF"/>
        <w:spacing w:after="150" w:line="240" w:lineRule="auto"/>
        <w:jc w:val="both"/>
        <w:rPr>
          <w:rFonts w:ascii="Cuprum" w:eastAsia="Times New Roman" w:hAnsi="Cuprum"/>
          <w:color w:val="111111"/>
          <w:sz w:val="30"/>
          <w:szCs w:val="30"/>
          <w:lang w:eastAsia="ru-RU"/>
        </w:rPr>
      </w:pPr>
      <w:r w:rsidRPr="00CD1C90">
        <w:rPr>
          <w:rFonts w:ascii="Cuprum" w:eastAsia="Times New Roman" w:hAnsi="Cuprum"/>
          <w:color w:val="111111"/>
          <w:sz w:val="30"/>
          <w:szCs w:val="30"/>
          <w:lang w:eastAsia="ru-RU"/>
        </w:rPr>
        <w:t>Разнообразие игр по содержанию и организации детей позволяет подбирать их с учётом времени дня, условий проведения, возраста детей, их подготовленности и индивидуальных особенностей организма, а также в соответствии с поставленными воспитателем задачами.</w:t>
      </w:r>
    </w:p>
    <w:p w:rsidR="00202A4D" w:rsidRDefault="00CD1C90"/>
    <w:sectPr w:rsidR="00202A4D" w:rsidSect="00E412D3">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uprum">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4C6358"/>
    <w:multiLevelType w:val="multilevel"/>
    <w:tmpl w:val="05969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C90"/>
    <w:rsid w:val="00196EA8"/>
    <w:rsid w:val="00506D0A"/>
    <w:rsid w:val="00860436"/>
    <w:rsid w:val="00CD1C90"/>
    <w:rsid w:val="00DF11F9"/>
    <w:rsid w:val="00E412D3"/>
    <w:rsid w:val="00FA1A49"/>
    <w:rsid w:val="00FC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148A7"/>
  <w15:chartTrackingRefBased/>
  <w15:docId w15:val="{A34C680A-9D87-4A14-937E-3E0088C69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35498">
      <w:bodyDiv w:val="1"/>
      <w:marLeft w:val="0"/>
      <w:marRight w:val="0"/>
      <w:marTop w:val="0"/>
      <w:marBottom w:val="0"/>
      <w:divBdr>
        <w:top w:val="none" w:sz="0" w:space="0" w:color="auto"/>
        <w:left w:val="none" w:sz="0" w:space="0" w:color="auto"/>
        <w:bottom w:val="none" w:sz="0" w:space="0" w:color="auto"/>
        <w:right w:val="none" w:sz="0" w:space="0" w:color="auto"/>
      </w:divBdr>
      <w:divsChild>
        <w:div w:id="1770930449">
          <w:marLeft w:val="0"/>
          <w:marRight w:val="0"/>
          <w:marTop w:val="0"/>
          <w:marBottom w:val="0"/>
          <w:divBdr>
            <w:top w:val="none" w:sz="0" w:space="0" w:color="auto"/>
            <w:left w:val="none" w:sz="0" w:space="0" w:color="auto"/>
            <w:bottom w:val="none" w:sz="0" w:space="0" w:color="auto"/>
            <w:right w:val="none" w:sz="0" w:space="0" w:color="auto"/>
          </w:divBdr>
        </w:div>
        <w:div w:id="1519998572">
          <w:marLeft w:val="0"/>
          <w:marRight w:val="0"/>
          <w:marTop w:val="0"/>
          <w:marBottom w:val="0"/>
          <w:divBdr>
            <w:top w:val="none" w:sz="0" w:space="0" w:color="auto"/>
            <w:left w:val="none" w:sz="0" w:space="0" w:color="auto"/>
            <w:bottom w:val="none" w:sz="0" w:space="0" w:color="auto"/>
            <w:right w:val="none" w:sz="0" w:space="0" w:color="auto"/>
          </w:divBdr>
          <w:divsChild>
            <w:div w:id="8200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1073</Words>
  <Characters>6117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1</cp:revision>
  <dcterms:created xsi:type="dcterms:W3CDTF">2024-01-19T13:24:00Z</dcterms:created>
  <dcterms:modified xsi:type="dcterms:W3CDTF">2024-01-19T13:28:00Z</dcterms:modified>
</cp:coreProperties>
</file>