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C" w:rsidRPr="00C53A49" w:rsidRDefault="003144DC" w:rsidP="003144DC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i/>
          <w:color w:val="632423" w:themeColor="accent2" w:themeShade="80"/>
          <w:sz w:val="24"/>
          <w:szCs w:val="24"/>
          <w:highlight w:val="yellow"/>
        </w:rPr>
      </w:pPr>
      <w:r w:rsidRPr="00C53A49">
        <w:rPr>
          <w:rFonts w:ascii="Times New Roman" w:hAnsi="Times New Roman" w:cs="Times New Roman"/>
          <w:bCs w:val="0"/>
          <w:i/>
          <w:color w:val="632423" w:themeColor="accent2" w:themeShade="80"/>
          <w:sz w:val="24"/>
          <w:szCs w:val="24"/>
          <w:highlight w:val="yellow"/>
        </w:rPr>
        <w:t>КОНСУЛЬТАЦИЯ ДЛЯ РОДИТЕЛЕЙ</w:t>
      </w:r>
    </w:p>
    <w:p w:rsidR="00C53A49" w:rsidRPr="00C53A49" w:rsidRDefault="00C53A49" w:rsidP="00C53A49">
      <w:pPr>
        <w:rPr>
          <w:i/>
          <w:highlight w:val="yellow"/>
        </w:rPr>
      </w:pPr>
    </w:p>
    <w:p w:rsidR="00C53A49" w:rsidRPr="00C53A49" w:rsidRDefault="003144DC" w:rsidP="00C53A49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632423" w:themeColor="accent2" w:themeShade="80"/>
          <w:sz w:val="36"/>
          <w:szCs w:val="36"/>
        </w:rPr>
      </w:pPr>
      <w:r w:rsidRPr="00C53A49">
        <w:rPr>
          <w:rFonts w:ascii="Times New Roman" w:hAnsi="Times New Roman" w:cs="Times New Roman"/>
          <w:bCs w:val="0"/>
          <w:i/>
          <w:color w:val="632423" w:themeColor="accent2" w:themeShade="80"/>
          <w:sz w:val="36"/>
          <w:szCs w:val="36"/>
          <w:highlight w:val="yellow"/>
        </w:rPr>
        <w:t>«</w:t>
      </w:r>
      <w:r w:rsidR="00C53A49" w:rsidRPr="00C53A49">
        <w:rPr>
          <w:rFonts w:ascii="Times New Roman" w:hAnsi="Times New Roman" w:cs="Times New Roman"/>
          <w:bCs w:val="0"/>
          <w:i/>
          <w:color w:val="632423" w:themeColor="accent2" w:themeShade="80"/>
          <w:sz w:val="36"/>
          <w:szCs w:val="36"/>
          <w:highlight w:val="yellow"/>
        </w:rPr>
        <w:t>Безопасность ребенка до 3 лет в быту</w:t>
      </w:r>
      <w:r w:rsidR="00C53A49" w:rsidRPr="00C53A49">
        <w:rPr>
          <w:rFonts w:ascii="Times New Roman" w:hAnsi="Times New Roman" w:cs="Times New Roman"/>
          <w:bCs w:val="0"/>
          <w:color w:val="632423" w:themeColor="accent2" w:themeShade="80"/>
          <w:sz w:val="36"/>
          <w:szCs w:val="36"/>
          <w:highlight w:val="yellow"/>
        </w:rPr>
        <w:t>»</w:t>
      </w: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</w:pPr>
    </w:p>
    <w:p w:rsidR="003144DC" w:rsidRPr="001B2207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Обеспечение детей дошкольного возраста дома и на улице" w:history="1">
        <w:r w:rsidR="003144DC" w:rsidRPr="001B220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Безопасность ребенка</w:t>
        </w:r>
      </w:hyperlink>
      <w:r w:rsidR="003144DC" w:rsidRPr="001B22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3144DC"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Тормозить этот процесс не нужно, а вот подготовить к нему малыша просто необходимо.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Как же тогда быть? Ведь жажда знаний и постоянное стремление к изучению свойств окружающих предметов «заглушают» инстинкт самосохранения у малыша. 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это не останавливало в попытках схватить горячий утюг. 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«Шоковый» метод не сработает и в случае интереса малыша к розеткам: не будешь же устраивать ребенку легкий разряд тока. Чтобы у ребенка не появилось желание вставить в розетку вилку от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ребенку не добраться (поверьте, он может добраться до всего, что оказалось в его поле зрения).</w:t>
      </w: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ребенку не нужен постоянный контроль, у него должно быть личное пространство и свобода. </w:t>
      </w: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розетки уже сказано.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951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121" cy="195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2.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Горячее. Горячим может быть не только утюг, но и чай, оставленный папой на краю стола, и мамина кастрюля с кипящим супом на плите. Вообще, лучше взять за привычку готовить пищу на дальних конфорках.</w:t>
      </w:r>
    </w:p>
    <w:p w:rsidR="003144DC" w:rsidRPr="001B2207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4400" cy="21844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233" cy="218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Острые углы стола, стульев и другой мебели. Для них существуют специальные накладки.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4.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Пакеты. Есть у детей какой-то непонятный интерес — надевать все на себя, 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5.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Шнурки, пояски, веревочки и т. п. Все это ребенок надевает на себя, в первую очередь, на шею.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6.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Уксус, спиртное и другие сомнительные жидкости.  Детям нет разницы, откуда и что пить, для них главное, что жидкость похожа на воду или сок. </w:t>
      </w: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7.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Колющие и режущие предметы. Ножи, ножницы, спицы убираем подальше. Когда поймете, что ребенок к этому готов, научите его этими предметами пользоваться (чтобы снизить к ним интерес, использовать по назначению).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494" cy="19431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93" cy="194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8.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предметы (пуговицы, колпачки, булавки, монеты и т.д.). Дети все это берут в рот, пытаются вставить в нос и уши.</w:t>
      </w:r>
    </w:p>
    <w:p w:rsidR="00A76599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9.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препараты (таблетки, мази и т.д.). Все это тоже дети тянут в рот</w:t>
      </w:r>
      <w:r w:rsidR="00A76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49" w:rsidRDefault="00C53A4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DC" w:rsidRPr="001B2207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0500" cy="167252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08" cy="1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10.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Окна. Они вызывают у малыша особый интерес, ведь за ними — МИР!!! Страшно подумать, к чему приводят попытки ребенка залезть на подоконник. Доступ к подоконникам должен быть абсолютно ограничен или хотя бы затруднен!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000" cy="189872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440" cy="18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11.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Двери.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3144DC" w:rsidRPr="001B2207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900" cy="2622067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6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76599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3144DC" w:rsidRDefault="003144DC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D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12.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Поездка в автомобиле. Необходимо с младенчества приучать своего малыша к поездкам в автомобиле только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специальном автокресле. Тогда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A76599" w:rsidRPr="001B2207" w:rsidRDefault="00A76599" w:rsidP="00314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3333" cy="2222500"/>
            <wp:effectExtent l="0" t="0" r="889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333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66" w:rsidRDefault="003144DC" w:rsidP="00A76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Таким образом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ими пользоваться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делать максимально безопасным его окружающую среду. Причем эти процессы должны идти параллельно!</w:t>
      </w:r>
    </w:p>
    <w:p w:rsidR="00C53A49" w:rsidRPr="00A76599" w:rsidRDefault="00C53A49" w:rsidP="00C53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10B0B" wp14:editId="3DF1971D">
            <wp:extent cx="5940425" cy="513016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A49" w:rsidRPr="00A7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DC"/>
    <w:rsid w:val="003144DC"/>
    <w:rsid w:val="005F6966"/>
    <w:rsid w:val="00A76599"/>
    <w:rsid w:val="00C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DC"/>
  </w:style>
  <w:style w:type="paragraph" w:styleId="1">
    <w:name w:val="heading 1"/>
    <w:basedOn w:val="a"/>
    <w:next w:val="a"/>
    <w:link w:val="10"/>
    <w:uiPriority w:val="9"/>
    <w:qFormat/>
    <w:rsid w:val="0031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DC"/>
  </w:style>
  <w:style w:type="paragraph" w:styleId="1">
    <w:name w:val="heading 1"/>
    <w:basedOn w:val="a"/>
    <w:next w:val="a"/>
    <w:link w:val="10"/>
    <w:uiPriority w:val="9"/>
    <w:qFormat/>
    <w:rsid w:val="0031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ped-kopilka.ru/roditeljam/obespechenie-bezopasnosti-detei-doma-i-na-ulice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2016-10-13T18:12:00Z</dcterms:created>
  <dcterms:modified xsi:type="dcterms:W3CDTF">2016-10-13T18:45:00Z</dcterms:modified>
</cp:coreProperties>
</file>