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11A" w:rsidRDefault="0088411A" w:rsidP="0088411A">
      <w:pPr>
        <w:spacing w:before="58" w:after="58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</w:p>
    <w:p w:rsidR="0088411A" w:rsidRPr="00A25477" w:rsidRDefault="0088411A" w:rsidP="00A25477">
      <w:pPr>
        <w:spacing w:before="58" w:after="58" w:line="403" w:lineRule="atLeast"/>
        <w:ind w:left="116" w:right="116"/>
        <w:jc w:val="center"/>
        <w:outlineLvl w:val="2"/>
        <w:rPr>
          <w:rFonts w:ascii="Bookman Old Style" w:eastAsia="Times New Roman" w:hAnsi="Bookman Old Style" w:cs="Tahoma"/>
          <w:b/>
          <w:color w:val="FF0000"/>
          <w:sz w:val="36"/>
          <w:szCs w:val="29"/>
          <w:u w:val="single"/>
          <w:lang w:eastAsia="ru-RU"/>
        </w:rPr>
      </w:pPr>
      <w:r w:rsidRPr="00A25477">
        <w:rPr>
          <w:rFonts w:ascii="Bookman Old Style" w:eastAsia="Times New Roman" w:hAnsi="Bookman Old Style" w:cs="Tahoma"/>
          <w:b/>
          <w:color w:val="FF0000"/>
          <w:sz w:val="36"/>
          <w:szCs w:val="29"/>
          <w:u w:val="single"/>
          <w:lang w:eastAsia="ru-RU"/>
        </w:rPr>
        <w:t>Консультация для воспитателей</w:t>
      </w:r>
    </w:p>
    <w:p w:rsidR="0088411A" w:rsidRPr="00A25477" w:rsidRDefault="0088411A" w:rsidP="00A25477">
      <w:pPr>
        <w:spacing w:before="58" w:after="58" w:line="376" w:lineRule="atLeast"/>
        <w:ind w:left="116" w:right="116"/>
        <w:jc w:val="center"/>
        <w:outlineLvl w:val="3"/>
        <w:rPr>
          <w:rFonts w:ascii="Bookman Old Style" w:eastAsia="Times New Roman" w:hAnsi="Bookman Old Style" w:cs="Tahoma"/>
          <w:b/>
          <w:color w:val="FF0000"/>
          <w:sz w:val="32"/>
          <w:szCs w:val="27"/>
          <w:u w:val="single"/>
          <w:lang w:eastAsia="ru-RU"/>
        </w:rPr>
      </w:pPr>
      <w:r w:rsidRPr="00A25477">
        <w:rPr>
          <w:rFonts w:ascii="Bookman Old Style" w:eastAsia="Times New Roman" w:hAnsi="Bookman Old Style" w:cs="Tahoma"/>
          <w:b/>
          <w:color w:val="FF0000"/>
          <w:sz w:val="32"/>
          <w:szCs w:val="27"/>
          <w:u w:val="single"/>
          <w:lang w:eastAsia="ru-RU"/>
        </w:rPr>
        <w:t>Кто он «проблемный» ребенок? Как с ним быть?</w:t>
      </w:r>
    </w:p>
    <w:p w:rsidR="0088411A" w:rsidRDefault="0088411A" w:rsidP="0088411A">
      <w:pPr>
        <w:spacing w:before="58" w:after="58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</w:p>
    <w:p w:rsidR="0088411A" w:rsidRPr="00A25477" w:rsidRDefault="0088411A" w:rsidP="0088411A">
      <w:pPr>
        <w:spacing w:before="58" w:after="58" w:line="240" w:lineRule="auto"/>
        <w:ind w:firstLine="184"/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</w:pPr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 xml:space="preserve">Только в книгах любят Тома </w:t>
      </w:r>
      <w:proofErr w:type="spellStart"/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>Сойера</w:t>
      </w:r>
      <w:proofErr w:type="spellEnd"/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>. А в жизни</w:t>
      </w:r>
      <w:bookmarkStart w:id="0" w:name="_GoBack"/>
      <w:bookmarkEnd w:id="0"/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 xml:space="preserve"> таких детей, не любят ни в детском саду, ни в школе.</w:t>
      </w:r>
    </w:p>
    <w:p w:rsidR="0088411A" w:rsidRPr="00A25477" w:rsidRDefault="0088411A" w:rsidP="0088411A">
      <w:pPr>
        <w:spacing w:before="58" w:after="58" w:line="240" w:lineRule="auto"/>
        <w:ind w:firstLine="184"/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</w:pPr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>Какой ребенок, для вас является «проблемным»? Я не ошибусь, если скажу, что чаще всего – это дети с нарушениями поведения. О них и пойдет речь. В целом нарушения поведения имеет в своей основе не только педагогические просчеты взрослых, но и определенную слабость ц. н. с.</w:t>
      </w:r>
      <w:proofErr w:type="gramStart"/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 xml:space="preserve"> ,</w:t>
      </w:r>
      <w:proofErr w:type="gramEnd"/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 xml:space="preserve"> обусловленную, как возрастной незрелостью, так и нередки случаи ММД, неблагоприятной беременностью и родами. Одним из наиболее популярных методов работы с такими детьми является, </w:t>
      </w:r>
      <w:proofErr w:type="gramStart"/>
      <w:r w:rsidRPr="00A25477">
        <w:rPr>
          <w:rFonts w:ascii="Bookman Old Style" w:eastAsia="Times New Roman" w:hAnsi="Bookman Old Style" w:cs="Times New Roman"/>
          <w:b/>
          <w:bCs/>
          <w:color w:val="464646"/>
          <w:sz w:val="28"/>
          <w:szCs w:val="28"/>
          <w:lang w:eastAsia="ru-RU"/>
        </w:rPr>
        <w:t>психотерапевтический</w:t>
      </w:r>
      <w:proofErr w:type="gramEnd"/>
      <w:r w:rsidRPr="00A25477">
        <w:rPr>
          <w:rFonts w:ascii="Bookman Old Style" w:eastAsia="Times New Roman" w:hAnsi="Bookman Old Style" w:cs="Times New Roman"/>
          <w:b/>
          <w:bCs/>
          <w:color w:val="464646"/>
          <w:sz w:val="28"/>
          <w:szCs w:val="28"/>
          <w:lang w:eastAsia="ru-RU"/>
        </w:rPr>
        <w:t>.</w:t>
      </w:r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> Сам по себе данный вид работы не способен изменить поведение, данные занятия могут лишь «раскачать» ситуацию, выявить истинную проблему, лежащую </w:t>
      </w:r>
      <w:r w:rsidRPr="00A25477">
        <w:rPr>
          <w:rFonts w:ascii="Bookman Old Style" w:eastAsia="Times New Roman" w:hAnsi="Bookman Old Style" w:cs="Times New Roman"/>
          <w:b/>
          <w:bCs/>
          <w:color w:val="464646"/>
          <w:sz w:val="28"/>
          <w:szCs w:val="28"/>
          <w:lang w:eastAsia="ru-RU"/>
        </w:rPr>
        <w:t>в основе</w:t>
      </w:r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> возникшего осложнения. Дальнейшая работа ложится на плечи тех взрослых, которые проводят с ребенком каждый день, т. е. на его родителей и воспитателей. Психолог же задает основное направление этой работы, определяет общую тактику, регулирует ход воспитательного процесса, оказывая постоянную консультативную помощь.</w:t>
      </w:r>
    </w:p>
    <w:p w:rsidR="0088411A" w:rsidRPr="00A25477" w:rsidRDefault="0088411A" w:rsidP="0088411A">
      <w:pPr>
        <w:spacing w:before="58" w:after="58" w:line="240" w:lineRule="auto"/>
        <w:ind w:firstLine="184"/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</w:pPr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>К детям с нарушениями поведения относят:</w:t>
      </w:r>
    </w:p>
    <w:p w:rsidR="0088411A" w:rsidRPr="00A25477" w:rsidRDefault="0088411A" w:rsidP="0088411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</w:pPr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>агрессивных</w:t>
      </w:r>
    </w:p>
    <w:p w:rsidR="0088411A" w:rsidRPr="00A25477" w:rsidRDefault="0088411A" w:rsidP="0088411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</w:pPr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>вспыльчивых</w:t>
      </w:r>
    </w:p>
    <w:p w:rsidR="0088411A" w:rsidRPr="00A25477" w:rsidRDefault="0088411A" w:rsidP="0088411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</w:pPr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>пассивных</w:t>
      </w:r>
    </w:p>
    <w:p w:rsidR="0088411A" w:rsidRPr="00A25477" w:rsidRDefault="0088411A" w:rsidP="0088411A">
      <w:pPr>
        <w:spacing w:before="58" w:after="58" w:line="240" w:lineRule="auto"/>
        <w:ind w:firstLine="184"/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</w:pPr>
      <w:proofErr w:type="gramStart"/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>Агрессивные</w:t>
      </w:r>
      <w:proofErr w:type="gramEnd"/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 xml:space="preserve">, многим маленьким детям свойственна агрессивность. Выделяют две наиболее частые причины агрессии: боязнь быть травмированным, обиженным; пережитая обида, или душевная травма, или само нападение. </w:t>
      </w:r>
      <w:proofErr w:type="gramStart"/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>Выделяют физическую агрессию </w:t>
      </w:r>
      <w:r w:rsidRPr="00A25477">
        <w:rPr>
          <w:rFonts w:ascii="Bookman Old Style" w:eastAsia="Times New Roman" w:hAnsi="Bookman Old Style" w:cs="Times New Roman"/>
          <w:i/>
          <w:iCs/>
          <w:color w:val="464646"/>
          <w:sz w:val="28"/>
          <w:szCs w:val="28"/>
          <w:lang w:eastAsia="ru-RU"/>
        </w:rPr>
        <w:t>(драки, разрушительное отношение к вещам, дети ломают нужные вещи, поджигают их)</w:t>
      </w:r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>; вербальную агрессию </w:t>
      </w:r>
      <w:r w:rsidRPr="00A25477">
        <w:rPr>
          <w:rFonts w:ascii="Bookman Old Style" w:eastAsia="Times New Roman" w:hAnsi="Bookman Old Style" w:cs="Times New Roman"/>
          <w:i/>
          <w:iCs/>
          <w:color w:val="464646"/>
          <w:sz w:val="28"/>
          <w:szCs w:val="28"/>
          <w:lang w:eastAsia="ru-RU"/>
        </w:rPr>
        <w:t>(оскорбляют, дразнят, ругаются)</w:t>
      </w:r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>.</w:t>
      </w:r>
      <w:proofErr w:type="gramEnd"/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 xml:space="preserve"> Тактика работы состоит в том, чтобы постепенно научить ребенка выражать свое неудовольствие в социально приемлемых формах. Первым шагом является попытка сдерживать агрессивные порывы непосредственно перед их проявлением. В отношении физической агрессии это легче сделать, чем в отношении вербальной. Надо показать ребенку, что такое поведение абсолютно неприемлемо. Подвергнуть его поступок суровому </w:t>
      </w:r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lastRenderedPageBreak/>
        <w:t xml:space="preserve">осуждению, в то время как его «жертва» окружается повышенным вниманием и заботой. Если обидные слова ребенка адресуются взрослому, то целесообразно вообще проигнорировать их, но при </w:t>
      </w:r>
      <w:proofErr w:type="gramStart"/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>этом</w:t>
      </w:r>
      <w:proofErr w:type="gramEnd"/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 xml:space="preserve"> попытаться понять, какие чувства и переживания ребенка стоят за ними. Иногда можно превратить оскорбления ребенка в комическую перепалку, что позволит снять напряжение и сделать саму ситуацию ссоры смешной. Если ребенок, оскорбляет других детей, то взрослый должен посоветовать им, чем ответить.</w:t>
      </w:r>
    </w:p>
    <w:p w:rsidR="0088411A" w:rsidRPr="00A25477" w:rsidRDefault="0088411A" w:rsidP="0088411A">
      <w:pPr>
        <w:spacing w:before="58" w:after="58" w:line="240" w:lineRule="auto"/>
        <w:ind w:firstLine="184"/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</w:pPr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>Вспыльчивые дети те, которые могут устроить истерику, расплакаться, разозлиться, но агрессии при этом не проявляют. Такие приступы необходимо попытаться предупредить. В одних случаях удается </w:t>
      </w:r>
      <w:r w:rsidRPr="00A25477">
        <w:rPr>
          <w:rFonts w:ascii="Bookman Old Style" w:eastAsia="Times New Roman" w:hAnsi="Bookman Old Style" w:cs="Times New Roman"/>
          <w:b/>
          <w:bCs/>
          <w:color w:val="464646"/>
          <w:sz w:val="28"/>
          <w:szCs w:val="28"/>
          <w:lang w:eastAsia="ru-RU"/>
        </w:rPr>
        <w:t>отвлечь</w:t>
      </w:r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> ребенка, в других, наоборот, целесообразнее </w:t>
      </w:r>
      <w:r w:rsidRPr="00A25477">
        <w:rPr>
          <w:rFonts w:ascii="Bookman Old Style" w:eastAsia="Times New Roman" w:hAnsi="Bookman Old Style" w:cs="Times New Roman"/>
          <w:b/>
          <w:bCs/>
          <w:color w:val="464646"/>
          <w:sz w:val="28"/>
          <w:szCs w:val="28"/>
          <w:lang w:eastAsia="ru-RU"/>
        </w:rPr>
        <w:t>покинуть</w:t>
      </w:r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> его, оставив без аудитории. Детей постарше можно побуждать выражать свои чувства словами. Очень важен спокойный эмоциональный тон. Когда приступ пройдет, понадобится утешение, особенно если ребенок сам напуган силой своих эмоций.</w:t>
      </w:r>
    </w:p>
    <w:p w:rsidR="001565A2" w:rsidRPr="00A25477" w:rsidRDefault="0088411A" w:rsidP="0088411A">
      <w:pPr>
        <w:spacing w:before="58" w:after="58" w:line="240" w:lineRule="auto"/>
        <w:ind w:firstLine="184"/>
        <w:rPr>
          <w:rFonts w:ascii="Bookman Old Style" w:hAnsi="Bookman Old Style"/>
          <w:sz w:val="28"/>
          <w:szCs w:val="28"/>
        </w:rPr>
      </w:pPr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 xml:space="preserve">Пассивные дети, взрослые не видят никакой проблемы в пассивном поведении детей, считают, что они просто отличаются хорошим поведением. Тем не </w:t>
      </w:r>
      <w:proofErr w:type="gramStart"/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>менее</w:t>
      </w:r>
      <w:proofErr w:type="gramEnd"/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 xml:space="preserve"> это далеко не всегда так. Ребенок может быть несчастным, подавленным или застенчивым. Подход к таким детям должен быть постепенным. Тихое поведение ребенка – чаще всего реакция на </w:t>
      </w:r>
      <w:proofErr w:type="gramStart"/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>не внимание</w:t>
      </w:r>
      <w:proofErr w:type="gramEnd"/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 xml:space="preserve"> или неурядицы дома. Впадая в такое поведение, он изолируется в собственном мире. Более </w:t>
      </w:r>
      <w:proofErr w:type="gramStart"/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>эффективным</w:t>
      </w:r>
      <w:proofErr w:type="gramEnd"/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 xml:space="preserve"> будет все то, что поможет ему выразить эмоции. Необходимо выяснить, какие события или обстоятельства вызвали у ребенка такое поведение, так как осведомленность поможет найти пути установления контакта с ним. Необходимо помочь ребенку, приобрести уверенность в себе, только тогда он сможет выйти из под опеки одного взрослого, которому доверяет, и научится сам сходиться с новыми людьми </w:t>
      </w:r>
      <w:proofErr w:type="gramStart"/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>–с</w:t>
      </w:r>
      <w:proofErr w:type="gramEnd"/>
      <w:r w:rsidRPr="00A25477">
        <w:rPr>
          <w:rFonts w:ascii="Bookman Old Style" w:eastAsia="Times New Roman" w:hAnsi="Bookman Old Style" w:cs="Times New Roman"/>
          <w:color w:val="464646"/>
          <w:sz w:val="28"/>
          <w:szCs w:val="28"/>
          <w:lang w:eastAsia="ru-RU"/>
        </w:rPr>
        <w:t>верстниками и взрослыми.</w:t>
      </w:r>
    </w:p>
    <w:sectPr w:rsidR="001565A2" w:rsidRPr="00A25477" w:rsidSect="00A25477">
      <w:pgSz w:w="11906" w:h="16838"/>
      <w:pgMar w:top="1134" w:right="850" w:bottom="1134" w:left="1701" w:header="708" w:footer="708" w:gutter="0"/>
      <w:pgBorders w:offsetFrom="page">
        <w:top w:val="thinThickSmallGap" w:sz="24" w:space="24" w:color="FF0000"/>
        <w:left w:val="thinThickSmallGap" w:sz="24" w:space="24" w:color="FF0000"/>
        <w:bottom w:val="thickThinSmallGap" w:sz="24" w:space="24" w:color="FF0000"/>
        <w:right w:val="thickThinSmallGap" w:sz="24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946CA"/>
    <w:multiLevelType w:val="multilevel"/>
    <w:tmpl w:val="DFCE8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5FD"/>
    <w:rsid w:val="0004610D"/>
    <w:rsid w:val="000E0982"/>
    <w:rsid w:val="00122C16"/>
    <w:rsid w:val="00152AFA"/>
    <w:rsid w:val="001565A2"/>
    <w:rsid w:val="00173016"/>
    <w:rsid w:val="0017607E"/>
    <w:rsid w:val="001A4602"/>
    <w:rsid w:val="001B4E7E"/>
    <w:rsid w:val="003F52AD"/>
    <w:rsid w:val="00440EAB"/>
    <w:rsid w:val="00460C1B"/>
    <w:rsid w:val="005875FD"/>
    <w:rsid w:val="00605356"/>
    <w:rsid w:val="00642544"/>
    <w:rsid w:val="007E385C"/>
    <w:rsid w:val="008012F9"/>
    <w:rsid w:val="0084658E"/>
    <w:rsid w:val="0088411A"/>
    <w:rsid w:val="008F5489"/>
    <w:rsid w:val="00A25477"/>
    <w:rsid w:val="00A25F41"/>
    <w:rsid w:val="00BA58A1"/>
    <w:rsid w:val="00DD1A69"/>
    <w:rsid w:val="00EC0DF2"/>
    <w:rsid w:val="00FA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841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8411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411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841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84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841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8411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411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841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84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3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51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0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7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564</Words>
  <Characters>3220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2017-12-10T08:30:00Z</dcterms:created>
  <dcterms:modified xsi:type="dcterms:W3CDTF">2020-10-08T11:56:00Z</dcterms:modified>
</cp:coreProperties>
</file>