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EA" w:rsidRPr="003141BA" w:rsidRDefault="00BB2BEA" w:rsidP="00BB2BEA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141BA">
        <w:rPr>
          <w:rFonts w:ascii="Times New Roman" w:hAnsi="Times New Roman" w:cs="Times New Roman"/>
          <w:bCs/>
          <w:color w:val="333333"/>
          <w:sz w:val="28"/>
          <w:szCs w:val="28"/>
        </w:rPr>
        <w:t>Муниципальное бюджетное дошкольное образовательное учреждение                          детский сад «Улыбка»</w:t>
      </w:r>
    </w:p>
    <w:p w:rsidR="00BB2BEA" w:rsidRDefault="00BB2BEA" w:rsidP="00BB2BEA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BB2BEA" w:rsidRDefault="00BB2BEA" w:rsidP="00BB2BEA">
      <w:pPr>
        <w:shd w:val="clear" w:color="auto" w:fill="FFFFFF"/>
        <w:rPr>
          <w:b/>
          <w:bCs/>
          <w:color w:val="333333"/>
          <w:sz w:val="28"/>
          <w:szCs w:val="28"/>
        </w:rPr>
      </w:pPr>
    </w:p>
    <w:p w:rsidR="00BB2BEA" w:rsidRDefault="00BB2BEA" w:rsidP="00BB2BEA">
      <w:pPr>
        <w:shd w:val="clear" w:color="auto" w:fill="FFFFFF"/>
        <w:jc w:val="center"/>
        <w:rPr>
          <w:b/>
          <w:bCs/>
          <w:color w:val="333333"/>
          <w:sz w:val="32"/>
          <w:szCs w:val="32"/>
        </w:rPr>
      </w:pPr>
    </w:p>
    <w:p w:rsidR="00BB2BEA" w:rsidRDefault="00BB2BEA" w:rsidP="00BB2BEA">
      <w:pPr>
        <w:shd w:val="clear" w:color="auto" w:fill="FFFFFF"/>
        <w:jc w:val="center"/>
        <w:rPr>
          <w:b/>
          <w:bCs/>
          <w:color w:val="333333"/>
          <w:sz w:val="32"/>
          <w:szCs w:val="32"/>
        </w:rPr>
      </w:pPr>
    </w:p>
    <w:p w:rsidR="00BB2BEA" w:rsidRPr="00BB2BEA" w:rsidRDefault="00BB2BEA" w:rsidP="00BB2BEA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32"/>
          <w:lang w:eastAsia="ru-RU"/>
        </w:rPr>
      </w:pPr>
      <w:r w:rsidRPr="00BB2BEA">
        <w:rPr>
          <w:rFonts w:ascii="Times New Roman" w:eastAsia="Times New Roman" w:hAnsi="Times New Roman" w:cs="Times New Roman"/>
          <w:b/>
          <w:bCs/>
          <w:kern w:val="36"/>
          <w:sz w:val="44"/>
          <w:szCs w:val="32"/>
          <w:lang w:eastAsia="ru-RU"/>
        </w:rPr>
        <w:t>Родительское собрание «Играем пальчиками и развиваем речь»</w:t>
      </w:r>
    </w:p>
    <w:p w:rsidR="00BB2BEA" w:rsidRPr="00BB2BEA" w:rsidRDefault="00BB2BEA" w:rsidP="00BB2BEA">
      <w:pPr>
        <w:shd w:val="clear" w:color="auto" w:fill="FFFFFF"/>
        <w:rPr>
          <w:b/>
          <w:bCs/>
          <w:sz w:val="32"/>
        </w:rPr>
      </w:pPr>
    </w:p>
    <w:p w:rsidR="00BB2BEA" w:rsidRDefault="00BB2BEA" w:rsidP="00BB2BEA">
      <w:pPr>
        <w:shd w:val="clear" w:color="auto" w:fill="FFFFFF"/>
        <w:rPr>
          <w:b/>
          <w:bCs/>
          <w:color w:val="333333"/>
        </w:rPr>
      </w:pPr>
    </w:p>
    <w:p w:rsidR="00BB2BEA" w:rsidRDefault="00BB2BEA" w:rsidP="00BB2BEA">
      <w:pPr>
        <w:shd w:val="clear" w:color="auto" w:fill="FFFFFF"/>
        <w:rPr>
          <w:b/>
          <w:bCs/>
          <w:color w:val="333333"/>
        </w:rPr>
      </w:pPr>
    </w:p>
    <w:p w:rsidR="00BB2BEA" w:rsidRDefault="00BB2BEA" w:rsidP="00BB2BEA">
      <w:pPr>
        <w:shd w:val="clear" w:color="auto" w:fill="FFFFFF"/>
        <w:rPr>
          <w:b/>
          <w:bCs/>
          <w:color w:val="333333"/>
        </w:rPr>
      </w:pPr>
    </w:p>
    <w:p w:rsidR="00BB2BEA" w:rsidRDefault="00BB2BEA" w:rsidP="00BB2BEA">
      <w:pPr>
        <w:shd w:val="clear" w:color="auto" w:fill="FFFFFF"/>
        <w:rPr>
          <w:b/>
          <w:bCs/>
          <w:color w:val="333333"/>
        </w:rPr>
      </w:pPr>
    </w:p>
    <w:p w:rsidR="00BB2BEA" w:rsidRDefault="00BB2BEA" w:rsidP="00BB2BEA">
      <w:pPr>
        <w:shd w:val="clear" w:color="auto" w:fill="FFFFFF"/>
        <w:rPr>
          <w:b/>
          <w:bCs/>
          <w:color w:val="333333"/>
        </w:rPr>
      </w:pPr>
    </w:p>
    <w:p w:rsidR="00BB2BEA" w:rsidRDefault="00BB2BEA" w:rsidP="00BB2BEA">
      <w:pPr>
        <w:shd w:val="clear" w:color="auto" w:fill="FFFFFF"/>
        <w:rPr>
          <w:b/>
          <w:bCs/>
          <w:color w:val="333333"/>
        </w:rPr>
      </w:pPr>
    </w:p>
    <w:p w:rsidR="00BB2BEA" w:rsidRDefault="00BB2BEA" w:rsidP="00BB2BEA">
      <w:pPr>
        <w:shd w:val="clear" w:color="auto" w:fill="FFFFFF"/>
        <w:rPr>
          <w:b/>
          <w:bCs/>
          <w:color w:val="333333"/>
        </w:rPr>
      </w:pPr>
    </w:p>
    <w:p w:rsidR="00BB2BEA" w:rsidRDefault="00BB2BEA" w:rsidP="00BB2BEA">
      <w:pPr>
        <w:shd w:val="clear" w:color="auto" w:fill="FFFFFF"/>
        <w:rPr>
          <w:b/>
          <w:bCs/>
          <w:color w:val="333333"/>
        </w:rPr>
      </w:pPr>
    </w:p>
    <w:p w:rsidR="00BB2BEA" w:rsidRDefault="00BB2BEA" w:rsidP="00BB2BEA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333333"/>
          <w:sz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</w:rPr>
        <w:t>Составила</w:t>
      </w:r>
    </w:p>
    <w:p w:rsidR="00BB2BEA" w:rsidRDefault="00BB2BEA" w:rsidP="00BB2BEA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333333"/>
          <w:sz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</w:rPr>
        <w:t xml:space="preserve">воспитатель: 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8"/>
        </w:rPr>
        <w:t>Сусоева</w:t>
      </w:r>
      <w:proofErr w:type="spellEnd"/>
      <w:r>
        <w:rPr>
          <w:rFonts w:ascii="Times New Roman" w:hAnsi="Times New Roman" w:cs="Times New Roman"/>
          <w:b/>
          <w:bCs/>
          <w:color w:val="333333"/>
          <w:sz w:val="28"/>
        </w:rPr>
        <w:t xml:space="preserve"> Е.Ю.</w:t>
      </w:r>
    </w:p>
    <w:p w:rsidR="00BB2BEA" w:rsidRDefault="00BB2BEA" w:rsidP="00BB2BEA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333333"/>
          <w:sz w:val="28"/>
        </w:rPr>
        <w:t xml:space="preserve"> </w:t>
      </w:r>
    </w:p>
    <w:p w:rsidR="00BB2BEA" w:rsidRDefault="00BB2BEA" w:rsidP="00BB2BEA">
      <w:pPr>
        <w:shd w:val="clear" w:color="auto" w:fill="FFFFFF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BB2BEA" w:rsidRDefault="00BB2BEA" w:rsidP="00BB2BEA">
      <w:pPr>
        <w:shd w:val="clear" w:color="auto" w:fill="FFFFFF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BB2BEA" w:rsidRPr="00BB2BEA" w:rsidRDefault="00A30366" w:rsidP="00BB2BE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с. Павловск 2020</w:t>
      </w:r>
      <w:r w:rsidR="00BB2BEA">
        <w:rPr>
          <w:rFonts w:ascii="Times New Roman" w:hAnsi="Times New Roman" w:cs="Times New Roman"/>
          <w:b/>
          <w:bCs/>
          <w:color w:val="333333"/>
          <w:sz w:val="28"/>
          <w:szCs w:val="28"/>
        </w:rPr>
        <w:t>г</w:t>
      </w:r>
    </w:p>
    <w:p w:rsidR="00426F6B" w:rsidRPr="003141BA" w:rsidRDefault="00426F6B" w:rsidP="00426F6B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lastRenderedPageBreak/>
        <w:t>Родительское собрание «Играем пальчиками и развиваем речь»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426F6B" w:rsidRPr="003141BA" w:rsidRDefault="00426F6B" w:rsidP="00426F6B">
      <w:pPr>
        <w:numPr>
          <w:ilvl w:val="0"/>
          <w:numId w:val="1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родителям знания о значении пальчиковых игр в развитии речи ребёнка;</w:t>
      </w:r>
    </w:p>
    <w:p w:rsidR="00426F6B" w:rsidRPr="003141BA" w:rsidRDefault="00426F6B" w:rsidP="00426F6B">
      <w:pPr>
        <w:numPr>
          <w:ilvl w:val="0"/>
          <w:numId w:val="1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Заинтересовать проблемой.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Участники: </w:t>
      </w: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и воспитатель.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Оформление, оборудование и инвентарь: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 доске помещается плакат со словами В.М. Бехтерева: «Движения руки всегда тесно связаны с речью и способствуют её развитию.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Выставка книг по теме собрания.</w:t>
      </w:r>
    </w:p>
    <w:p w:rsidR="00426F6B" w:rsidRPr="003141BA" w:rsidRDefault="00426F6B" w:rsidP="00426F6B">
      <w:pPr>
        <w:spacing w:after="0" w:line="300" w:lineRule="atLeast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собрания.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 Информационная часть.</w:t>
      </w: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Вступительное слово воспитателя.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родители, сегодня мы с вами поговорим об пальчиковых играх и их влиянии на развитие речи. Известно: уровень развития речи находится в прямой зависимости от степени </w:t>
      </w:r>
      <w:proofErr w:type="spellStart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тонких движений пальцев рук. На основе обследования детей была выявлена следующая закономерность: если развитие движений пальцев рук соответствует возрасту, то и речевое развитие находится в пределах нормы; если развитие движений пальцев отстаёт, то задерживается и речевое развитие, хотя общая моторика при этом может быть нормальной и даже выше нормы.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совершенствуется под влиянием кинетических импульсов от рук, точнее – от пальцев. Обычно ребёнок, имеющий высокий уровень развития мелкой моторики, умеет логически рассуждать, у него достаточно развиты память, внимание, связная речь.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 пальчиковую гимнастику и игры с предметами, мы убедились в следующем:</w:t>
      </w:r>
    </w:p>
    <w:p w:rsidR="00426F6B" w:rsidRPr="003141BA" w:rsidRDefault="00426F6B" w:rsidP="00426F6B">
      <w:pPr>
        <w:numPr>
          <w:ilvl w:val="0"/>
          <w:numId w:val="2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и ритмичные движения пальцами возбуждают речевые центры головного мозга, а значит, стимулируют развитие речи.</w:t>
      </w:r>
    </w:p>
    <w:p w:rsidR="00426F6B" w:rsidRPr="003141BA" w:rsidRDefault="00426F6B" w:rsidP="00426F6B">
      <w:pPr>
        <w:numPr>
          <w:ilvl w:val="0"/>
          <w:numId w:val="2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Пальчиковые игры создают благоприятный эмоциональный фон, формируют умение подражать взрослому, вслушиваться в речь и понимать её смысл, концентрировать внимание и правильно его распределять.</w:t>
      </w:r>
    </w:p>
    <w:p w:rsidR="00426F6B" w:rsidRPr="003141BA" w:rsidRDefault="00426F6B" w:rsidP="00426F6B">
      <w:pPr>
        <w:numPr>
          <w:ilvl w:val="0"/>
          <w:numId w:val="2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упражнений короткими стихотворными строчками улучшает четкость речи, совершенствует память и воображение.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Пальчиковая гимнастика подразделяется на три группы.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Упражнения для кистей (возраст 1,5 – 3 года) развивают подражательные способности, учат напрягать и расслаблять мышцы, развивают умение на некоторое время сохранять положение пальцев и в нужном темпе переключаться с одного движения на другое.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Условно-статические упражнения для пальцев (возраст 3-4 года) служат отработке ранее полученных навыков.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Динамические упражнения для пальцев (возраст 4-6 лет) развивают координацию движений, учат «противопоставлять» большой палец остальным.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некоторые рекомендации, которые следует соблюдать при проведении пальчиковых игр и упражнений:</w:t>
      </w:r>
    </w:p>
    <w:p w:rsidR="00426F6B" w:rsidRPr="003141BA" w:rsidRDefault="00426F6B" w:rsidP="00426F6B">
      <w:pPr>
        <w:numPr>
          <w:ilvl w:val="0"/>
          <w:numId w:val="3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каждого упражнения необходимо расслабить пальцы (потрясти кистями рук);</w:t>
      </w:r>
    </w:p>
    <w:p w:rsidR="00426F6B" w:rsidRPr="003141BA" w:rsidRDefault="00426F6B" w:rsidP="00426F6B">
      <w:pPr>
        <w:numPr>
          <w:ilvl w:val="0"/>
          <w:numId w:val="3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Пальцы следует нагружать равномерно.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Практическая часть.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вниманию родителей пальчиковые игры и упражнения, способствующие развитию речи. Давайте поиграем!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Упражнения для кистей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«Шарик»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Пальцы обеих рук в щепотке и соприкасаются кончиками.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Надуваем быстро шарик –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становится большим </w:t>
      </w:r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(дуть на ладонь и пальцы – они принимают форму, напоминающую шар).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«Фонарики»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Ладони, выпрямив и раздвинув пальцы, держать перед собой;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Пальцы сжать (фонарики погасли), разжать (фонарики зажглись).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Условно-статические упражнения для пальцев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«Кошка»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кошки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Ушки на макушке </w:t>
      </w:r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(средний и безымянный пальцы упираются в большой, указательный и мизинец подняты),</w:t>
      </w:r>
      <w:proofErr w:type="gramEnd"/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лучше слышать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Мышь в её норушке.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«Петушок»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Ладонь вверх, указательным пальцем упереться в </w:t>
      </w:r>
      <w:proofErr w:type="gramStart"/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большой</w:t>
      </w:r>
      <w:proofErr w:type="gramEnd"/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 остальные растопырить и поднять.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Петушок стоит весь яркий,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Гребешок он чистит лапкой.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Динамические упражнения для пальцев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«Домик»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Поочерёдно разгибать пальцы, начиная с </w:t>
      </w:r>
      <w:proofErr w:type="gramStart"/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большого</w:t>
      </w:r>
      <w:proofErr w:type="gramEnd"/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пять! </w:t>
      </w:r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(Разгибать пальцы).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Вышли пальчики гулять </w:t>
      </w:r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(Сжимать и разжимать пальцы).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пять!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домик спрятались опять.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 детский сад»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Сжать пальцы в кулак; поочерёдно разгибать их, начиная с </w:t>
      </w:r>
      <w:proofErr w:type="gramStart"/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большого</w:t>
      </w:r>
      <w:proofErr w:type="gramEnd"/>
      <w:r w:rsidRPr="00314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 при словах «Встали братцы все» широко расставить пальцы в стороны.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палец встал один,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Указательный</w:t>
      </w:r>
      <w:proofErr w:type="gramEnd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ним.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будит безымянный.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поднял мизинчик малый.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Встали братцы все – ура!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детский сад идти пара.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Заключительная часть.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Воспитатель подводит итоги собрания.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Итак, пальчиковые игры представляют собой инсценировку стихов и </w:t>
      </w:r>
      <w:proofErr w:type="spellStart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потешек</w:t>
      </w:r>
      <w:proofErr w:type="spellEnd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рифмованных историй при помощи пальцев. Благодаря играм с пальчиками дети развивают мелкую моторику, что, в свою очередь, стимулирует развитие речевых центров. Ребёнок получает новые тактильные впечатления, учится концентрировать внимание и сосредотачиваться. Такие игры формируют добрые взаимоотношения между детьми, а также между взрослым и ребенком.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Минута благодарности. Воспитатель благодарит родителей за активное участие в проведении собрания и желает успехов в воспитании детей.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 </w:t>
      </w:r>
      <w:r w:rsidRPr="00314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 родительского собрания </w:t>
      </w: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 вручаются памятки с пальчиковыми играми.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использованной литературы: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Анищенкова</w:t>
      </w:r>
      <w:proofErr w:type="spellEnd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 Пальчиковая гимнастика для развития речи дошкольников. М.: АСТ: </w:t>
      </w:r>
      <w:proofErr w:type="spellStart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Астрель</w:t>
      </w:r>
      <w:proofErr w:type="spellEnd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; Владимир: ВКТ, 2009.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Белая А.Е., </w:t>
      </w:r>
      <w:proofErr w:type="spellStart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Мирясова</w:t>
      </w:r>
      <w:proofErr w:type="spellEnd"/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Пальчиковые игры для развития речи дошкольников: Пособие для родителей и педагогов. - М.: ООО «Фирма «Издательства АСТ», 1999.</w:t>
      </w:r>
    </w:p>
    <w:p w:rsidR="00426F6B" w:rsidRPr="003141BA" w:rsidRDefault="00426F6B" w:rsidP="00426F6B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BA">
        <w:rPr>
          <w:rFonts w:ascii="Times New Roman" w:eastAsia="Times New Roman" w:hAnsi="Times New Roman" w:cs="Times New Roman"/>
          <w:sz w:val="28"/>
          <w:szCs w:val="28"/>
          <w:lang w:eastAsia="ru-RU"/>
        </w:rPr>
        <w:t>3. Журнал «Здоровье дошкольника» № 4, 2009.</w:t>
      </w:r>
    </w:p>
    <w:p w:rsidR="00426F6B" w:rsidRPr="00426F6B" w:rsidRDefault="003141BA" w:rsidP="00426F6B">
      <w:pPr>
        <w:pBdr>
          <w:bottom w:val="single" w:sz="6" w:space="12" w:color="E6E6E6"/>
        </w:pBdr>
        <w:shd w:val="clear" w:color="auto" w:fill="FFFFFF"/>
        <w:spacing w:after="120" w:line="360" w:lineRule="atLeast"/>
        <w:outlineLvl w:val="0"/>
        <w:rPr>
          <w:rFonts w:ascii="Trebuchet MS" w:eastAsia="Times New Roman" w:hAnsi="Trebuchet MS" w:cs="Times New Roman"/>
          <w:i/>
          <w:iCs/>
          <w:color w:val="2F2D26"/>
          <w:kern w:val="36"/>
          <w:sz w:val="36"/>
          <w:szCs w:val="36"/>
          <w:lang w:eastAsia="ru-RU"/>
        </w:rPr>
      </w:pPr>
      <w:r>
        <w:rPr>
          <w:rFonts w:ascii="Trebuchet MS" w:eastAsia="Times New Roman" w:hAnsi="Trebuchet MS" w:cs="Times New Roman"/>
          <w:i/>
          <w:iCs/>
          <w:color w:val="2F2D26"/>
          <w:kern w:val="36"/>
          <w:sz w:val="36"/>
          <w:szCs w:val="36"/>
          <w:lang w:eastAsia="ru-RU"/>
        </w:rPr>
        <w:t xml:space="preserve"> </w:t>
      </w:r>
    </w:p>
    <w:p w:rsidR="00426F6B" w:rsidRPr="00426F6B" w:rsidRDefault="00426F6B" w:rsidP="00426F6B">
      <w:pPr>
        <w:shd w:val="clear" w:color="auto" w:fill="FFFFFF"/>
        <w:spacing w:after="0" w:line="195" w:lineRule="atLeast"/>
        <w:rPr>
          <w:rFonts w:ascii="Trebuchet MS" w:eastAsia="Times New Roman" w:hAnsi="Trebuchet MS" w:cs="Times New Roman"/>
          <w:color w:val="889596"/>
          <w:sz w:val="20"/>
          <w:szCs w:val="20"/>
          <w:lang w:eastAsia="ru-RU"/>
        </w:rPr>
      </w:pPr>
    </w:p>
    <w:p w:rsidR="00797E4F" w:rsidRDefault="00797E4F" w:rsidP="00426F6B">
      <w:pPr>
        <w:shd w:val="clear" w:color="auto" w:fill="FFFFFF"/>
        <w:spacing w:after="120" w:line="315" w:lineRule="atLeast"/>
        <w:rPr>
          <w:rFonts w:ascii="Trebuchet MS" w:eastAsia="Times New Roman" w:hAnsi="Trebuchet MS" w:cs="Times New Roman"/>
          <w:b/>
          <w:bCs/>
          <w:sz w:val="20"/>
          <w:lang w:eastAsia="ru-RU"/>
        </w:rPr>
      </w:pPr>
      <w:bookmarkStart w:id="0" w:name="_GoBack"/>
      <w:bookmarkEnd w:id="0"/>
    </w:p>
    <w:sectPr w:rsidR="00797E4F" w:rsidSect="00370A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00E6"/>
    <w:multiLevelType w:val="multilevel"/>
    <w:tmpl w:val="42309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2924F0"/>
    <w:multiLevelType w:val="multilevel"/>
    <w:tmpl w:val="7ED66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40256"/>
    <w:multiLevelType w:val="multilevel"/>
    <w:tmpl w:val="7554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AB0538"/>
    <w:multiLevelType w:val="multilevel"/>
    <w:tmpl w:val="DB224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B6F57"/>
    <w:multiLevelType w:val="multilevel"/>
    <w:tmpl w:val="C630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9B5FE0"/>
    <w:multiLevelType w:val="multilevel"/>
    <w:tmpl w:val="AEEC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88226E"/>
    <w:multiLevelType w:val="multilevel"/>
    <w:tmpl w:val="3944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7D5DB0"/>
    <w:multiLevelType w:val="multilevel"/>
    <w:tmpl w:val="DE24A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6F6B"/>
    <w:rsid w:val="003141BA"/>
    <w:rsid w:val="003172D4"/>
    <w:rsid w:val="00370A0B"/>
    <w:rsid w:val="00426F6B"/>
    <w:rsid w:val="00677C62"/>
    <w:rsid w:val="00797E4F"/>
    <w:rsid w:val="007A56B9"/>
    <w:rsid w:val="00872008"/>
    <w:rsid w:val="00996D92"/>
    <w:rsid w:val="00A30366"/>
    <w:rsid w:val="00BB2BEA"/>
    <w:rsid w:val="00C0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AD9"/>
  </w:style>
  <w:style w:type="paragraph" w:styleId="1">
    <w:name w:val="heading 1"/>
    <w:basedOn w:val="a"/>
    <w:link w:val="10"/>
    <w:uiPriority w:val="9"/>
    <w:qFormat/>
    <w:rsid w:val="00426F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42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26F6B"/>
  </w:style>
  <w:style w:type="character" w:customStyle="1" w:styleId="apple-converted-space">
    <w:name w:val="apple-converted-space"/>
    <w:basedOn w:val="a0"/>
    <w:rsid w:val="00426F6B"/>
  </w:style>
  <w:style w:type="character" w:customStyle="1" w:styleId="c11">
    <w:name w:val="c11"/>
    <w:basedOn w:val="a0"/>
    <w:rsid w:val="00426F6B"/>
  </w:style>
  <w:style w:type="paragraph" w:customStyle="1" w:styleId="c1">
    <w:name w:val="c1"/>
    <w:basedOn w:val="a"/>
    <w:rsid w:val="0042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26F6B"/>
  </w:style>
  <w:style w:type="character" w:customStyle="1" w:styleId="c4">
    <w:name w:val="c4"/>
    <w:basedOn w:val="a0"/>
    <w:rsid w:val="00426F6B"/>
  </w:style>
  <w:style w:type="paragraph" w:customStyle="1" w:styleId="c3">
    <w:name w:val="c3"/>
    <w:basedOn w:val="a"/>
    <w:rsid w:val="0042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F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2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6F6B"/>
    <w:rPr>
      <w:color w:val="0000FF"/>
      <w:u w:val="single"/>
    </w:rPr>
  </w:style>
  <w:style w:type="character" w:styleId="a5">
    <w:name w:val="Strong"/>
    <w:basedOn w:val="a0"/>
    <w:uiPriority w:val="22"/>
    <w:qFormat/>
    <w:rsid w:val="00426F6B"/>
    <w:rPr>
      <w:b/>
      <w:bCs/>
    </w:rPr>
  </w:style>
  <w:style w:type="character" w:styleId="a6">
    <w:name w:val="Emphasis"/>
    <w:basedOn w:val="a0"/>
    <w:uiPriority w:val="20"/>
    <w:qFormat/>
    <w:rsid w:val="00426F6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2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F6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6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2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1546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2013-10-20T12:57:00Z</dcterms:created>
  <dcterms:modified xsi:type="dcterms:W3CDTF">2024-02-26T12:52:00Z</dcterms:modified>
</cp:coreProperties>
</file>