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31C" w:rsidRPr="0028531C" w:rsidRDefault="0028531C" w:rsidP="0028531C">
      <w:pPr>
        <w:spacing w:after="200"/>
        <w:ind w:left="851"/>
        <w:jc w:val="center"/>
        <w:rPr>
          <w:rFonts w:eastAsia="Calibri"/>
          <w:szCs w:val="28"/>
        </w:rPr>
      </w:pPr>
      <w:r w:rsidRPr="0028531C">
        <w:rPr>
          <w:rFonts w:eastAsia="Calibri"/>
          <w:szCs w:val="28"/>
        </w:rPr>
        <w:t xml:space="preserve">Муниципальное бюджетное дошкольное учреждение </w:t>
      </w:r>
    </w:p>
    <w:p w:rsidR="0028531C" w:rsidRPr="0028531C" w:rsidRDefault="008F2CB6" w:rsidP="0028531C">
      <w:pPr>
        <w:spacing w:after="200"/>
        <w:ind w:left="851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детский сад</w:t>
      </w:r>
      <w:r w:rsidR="0028531C" w:rsidRPr="0028531C">
        <w:rPr>
          <w:rFonts w:eastAsia="Calibri"/>
          <w:szCs w:val="28"/>
        </w:rPr>
        <w:t xml:space="preserve"> «Улыбка»</w:t>
      </w:r>
    </w:p>
    <w:p w:rsidR="00474600" w:rsidRPr="0028531C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28531C" w:rsidRPr="0028531C" w:rsidRDefault="0028531C" w:rsidP="0028531C">
      <w:pPr>
        <w:shd w:val="clear" w:color="auto" w:fill="FFFFFF"/>
        <w:spacing w:before="150" w:after="450" w:line="288" w:lineRule="atLeast"/>
        <w:outlineLvl w:val="0"/>
        <w:rPr>
          <w:rFonts w:eastAsia="Times New Roman"/>
          <w:color w:val="333333"/>
          <w:kern w:val="36"/>
          <w:sz w:val="44"/>
          <w:szCs w:val="44"/>
          <w:lang w:eastAsia="ru-RU"/>
        </w:rPr>
      </w:pPr>
      <w:r w:rsidRPr="0028531C">
        <w:rPr>
          <w:rFonts w:eastAsia="Times New Roman"/>
          <w:color w:val="333333"/>
          <w:kern w:val="36"/>
          <w:sz w:val="44"/>
          <w:szCs w:val="44"/>
          <w:lang w:eastAsia="ru-RU"/>
        </w:rPr>
        <w:t>Родительское собрание «Сенсорное развитие ребенка через нетрадиционное рисование» во второй младшей группе</w:t>
      </w: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74600" w:rsidRDefault="00474600" w:rsidP="0028531C">
      <w:pPr>
        <w:shd w:val="clear" w:color="auto" w:fill="FFFFFF"/>
        <w:spacing w:line="240" w:lineRule="auto"/>
        <w:ind w:firstLine="360"/>
        <w:jc w:val="right"/>
        <w:rPr>
          <w:rFonts w:eastAsia="Times New Roman"/>
          <w:szCs w:val="28"/>
          <w:u w:val="single"/>
          <w:bdr w:val="none" w:sz="0" w:space="0" w:color="auto" w:frame="1"/>
          <w:lang w:eastAsia="ru-RU"/>
        </w:rPr>
      </w:pPr>
    </w:p>
    <w:p w:rsidR="004F7D82" w:rsidRDefault="0028531C" w:rsidP="004F7D82">
      <w:pPr>
        <w:spacing w:after="200"/>
        <w:ind w:left="851"/>
        <w:jc w:val="right"/>
        <w:rPr>
          <w:rFonts w:eastAsia="Calibri"/>
          <w:sz w:val="36"/>
          <w:szCs w:val="36"/>
        </w:rPr>
      </w:pPr>
      <w:r w:rsidRPr="0028531C">
        <w:rPr>
          <w:rFonts w:eastAsia="Calibri"/>
          <w:sz w:val="36"/>
          <w:szCs w:val="36"/>
        </w:rPr>
        <w:t xml:space="preserve">Составитель: </w:t>
      </w:r>
    </w:p>
    <w:p w:rsidR="00715E9B" w:rsidRPr="0028531C" w:rsidRDefault="00715E9B" w:rsidP="004F7D82">
      <w:pPr>
        <w:spacing w:after="200"/>
        <w:ind w:left="851"/>
        <w:jc w:val="right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Шпунарь Н.Н.</w:t>
      </w:r>
    </w:p>
    <w:p w:rsidR="0028531C" w:rsidRPr="0028531C" w:rsidRDefault="0028531C" w:rsidP="0028531C">
      <w:pPr>
        <w:spacing w:after="160" w:line="259" w:lineRule="auto"/>
        <w:jc w:val="center"/>
        <w:rPr>
          <w:b/>
          <w:szCs w:val="28"/>
        </w:rPr>
      </w:pPr>
    </w:p>
    <w:p w:rsidR="0028531C" w:rsidRPr="0028531C" w:rsidRDefault="0028531C" w:rsidP="0028531C">
      <w:pPr>
        <w:spacing w:after="160" w:line="259" w:lineRule="auto"/>
        <w:jc w:val="center"/>
        <w:rPr>
          <w:b/>
          <w:szCs w:val="28"/>
        </w:rPr>
      </w:pPr>
    </w:p>
    <w:p w:rsidR="0028531C" w:rsidRPr="0028531C" w:rsidRDefault="0028531C" w:rsidP="0028531C">
      <w:pPr>
        <w:spacing w:after="160" w:line="259" w:lineRule="auto"/>
        <w:jc w:val="center"/>
        <w:rPr>
          <w:b/>
          <w:szCs w:val="28"/>
        </w:rPr>
      </w:pPr>
    </w:p>
    <w:p w:rsidR="0028531C" w:rsidRPr="0028531C" w:rsidRDefault="0028531C" w:rsidP="0028531C">
      <w:pPr>
        <w:spacing w:after="160" w:line="259" w:lineRule="auto"/>
        <w:jc w:val="center"/>
        <w:rPr>
          <w:b/>
          <w:szCs w:val="28"/>
        </w:rPr>
      </w:pPr>
    </w:p>
    <w:p w:rsidR="00474600" w:rsidRPr="008F2CB6" w:rsidRDefault="0028531C" w:rsidP="008F2CB6">
      <w:pPr>
        <w:spacing w:after="200"/>
        <w:ind w:left="851"/>
        <w:jc w:val="center"/>
        <w:rPr>
          <w:rFonts w:eastAsia="Calibri"/>
          <w:sz w:val="36"/>
          <w:szCs w:val="36"/>
        </w:rPr>
      </w:pPr>
      <w:r w:rsidRPr="0028531C">
        <w:rPr>
          <w:rFonts w:eastAsia="Calibri"/>
          <w:sz w:val="36"/>
          <w:szCs w:val="36"/>
        </w:rPr>
        <w:t>с. Павловск 2022г.</w:t>
      </w:r>
    </w:p>
    <w:p w:rsidR="00474600" w:rsidRPr="004F7D82" w:rsidRDefault="004F7D82" w:rsidP="004F7D82">
      <w:pPr>
        <w:shd w:val="clear" w:color="auto" w:fill="FFFFFF"/>
        <w:spacing w:line="240" w:lineRule="auto"/>
        <w:ind w:firstLine="360"/>
        <w:jc w:val="center"/>
        <w:rPr>
          <w:rFonts w:eastAsia="Times New Roman"/>
          <w:b/>
          <w:sz w:val="36"/>
          <w:szCs w:val="36"/>
          <w:bdr w:val="none" w:sz="0" w:space="0" w:color="auto" w:frame="1"/>
          <w:lang w:eastAsia="ru-RU"/>
        </w:rPr>
      </w:pPr>
      <w:r w:rsidRPr="004F7D82">
        <w:rPr>
          <w:rFonts w:eastAsia="Times New Roman"/>
          <w:b/>
          <w:sz w:val="36"/>
          <w:szCs w:val="36"/>
          <w:bdr w:val="none" w:sz="0" w:space="0" w:color="auto" w:frame="1"/>
          <w:lang w:eastAsia="ru-RU"/>
        </w:rPr>
        <w:lastRenderedPageBreak/>
        <w:t>Родительское собрание «Сенсорное развитие ребенка через нетрадиционное рисование» во второй младшей группе</w:t>
      </w:r>
    </w:p>
    <w:p w:rsidR="00474600" w:rsidRPr="00474600" w:rsidRDefault="004F7D82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u w:val="single"/>
          <w:bdr w:val="none" w:sz="0" w:space="0" w:color="auto" w:frame="1"/>
          <w:lang w:eastAsia="ru-RU"/>
        </w:rPr>
        <w:t>Цель</w:t>
      </w:r>
      <w:r w:rsidR="00474600" w:rsidRPr="00474600">
        <w:rPr>
          <w:rFonts w:eastAsia="Times New Roman"/>
          <w:szCs w:val="28"/>
          <w:lang w:eastAsia="ru-RU"/>
        </w:rPr>
        <w:t>: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Создание информационно – методических условий, вовлечение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родителей</w:t>
      </w:r>
      <w:r w:rsidRPr="00474600">
        <w:rPr>
          <w:rFonts w:eastAsia="Times New Roman"/>
          <w:szCs w:val="28"/>
          <w:lang w:eastAsia="ru-RU"/>
        </w:rPr>
        <w:t> в образовательный процесс детского сада при помощи единой информационной сети. Установление сотрудничества и партнерских отношений с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родителями</w:t>
      </w:r>
      <w:r w:rsidRPr="00474600">
        <w:rPr>
          <w:rFonts w:eastAsia="Times New Roman"/>
          <w:szCs w:val="28"/>
          <w:lang w:eastAsia="ru-RU"/>
        </w:rPr>
        <w:t>. обогащение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родительских</w:t>
      </w:r>
      <w:r w:rsidRPr="00474600">
        <w:rPr>
          <w:rFonts w:eastAsia="Times New Roman"/>
          <w:szCs w:val="28"/>
          <w:lang w:eastAsia="ru-RU"/>
        </w:rPr>
        <w:t> представлений об умственном </w:t>
      </w:r>
      <w:hyperlink r:id="rId5" w:tooltip="Развитие ребенка. Консультации для родителей" w:history="1">
        <w:r w:rsidRPr="00474600">
          <w:rPr>
            <w:rFonts w:eastAsia="Times New Roman"/>
            <w:bCs/>
            <w:szCs w:val="28"/>
            <w:bdr w:val="none" w:sz="0" w:space="0" w:color="auto" w:frame="1"/>
            <w:lang w:eastAsia="ru-RU"/>
          </w:rPr>
          <w:t>развитии детей младшего</w:t>
        </w:r>
      </w:hyperlink>
      <w:r w:rsidRPr="00474600">
        <w:rPr>
          <w:rFonts w:eastAsia="Times New Roman"/>
          <w:szCs w:val="28"/>
          <w:lang w:eastAsia="ru-RU"/>
        </w:rPr>
        <w:t> дошкольного возраста.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u w:val="single"/>
          <w:bdr w:val="none" w:sz="0" w:space="0" w:color="auto" w:frame="1"/>
          <w:lang w:eastAsia="ru-RU"/>
        </w:rPr>
        <w:t>Задачи</w:t>
      </w:r>
      <w:r w:rsidRPr="00474600">
        <w:rPr>
          <w:rFonts w:eastAsia="Times New Roman"/>
          <w:szCs w:val="28"/>
          <w:lang w:eastAsia="ru-RU"/>
        </w:rPr>
        <w:t>: ознакомить </w:t>
      </w:r>
      <w:hyperlink r:id="rId6" w:tooltip="Родительские собрания в детском саду" w:history="1">
        <w:r w:rsidRPr="00474600">
          <w:rPr>
            <w:rFonts w:eastAsia="Times New Roman"/>
            <w:bCs/>
            <w:szCs w:val="28"/>
            <w:bdr w:val="none" w:sz="0" w:space="0" w:color="auto" w:frame="1"/>
            <w:lang w:eastAsia="ru-RU"/>
          </w:rPr>
          <w:t>родителей с особенностями сенсорного</w:t>
        </w:r>
      </w:hyperlink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 развития детей 3 — 4 лет</w:t>
      </w:r>
      <w:r w:rsidRPr="00474600">
        <w:rPr>
          <w:rFonts w:eastAsia="Times New Roman"/>
          <w:szCs w:val="28"/>
          <w:lang w:eastAsia="ru-RU"/>
        </w:rPr>
        <w:t>; активизировать педагогический опыт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родителей по теме собрания</w:t>
      </w:r>
      <w:r w:rsidRPr="00474600">
        <w:rPr>
          <w:rFonts w:eastAsia="Times New Roman"/>
          <w:szCs w:val="28"/>
          <w:lang w:eastAsia="ru-RU"/>
        </w:rPr>
        <w:t>; укреплять сотрудничество семьи и педагогического коллектива.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u w:val="single"/>
          <w:bdr w:val="none" w:sz="0" w:space="0" w:color="auto" w:frame="1"/>
          <w:lang w:eastAsia="ru-RU"/>
        </w:rPr>
        <w:t>Участники</w:t>
      </w:r>
      <w:r w:rsidRPr="00474600">
        <w:rPr>
          <w:rFonts w:eastAsia="Times New Roman"/>
          <w:szCs w:val="28"/>
          <w:lang w:eastAsia="ru-RU"/>
        </w:rPr>
        <w:t>: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родители</w:t>
      </w:r>
      <w:r w:rsidRPr="00474600">
        <w:rPr>
          <w:rFonts w:eastAsia="Times New Roman"/>
          <w:szCs w:val="28"/>
          <w:lang w:eastAsia="ru-RU"/>
        </w:rPr>
        <w:t>, воспитатель</w:t>
      </w:r>
    </w:p>
    <w:p w:rsidR="00474600" w:rsidRPr="00474600" w:rsidRDefault="00474600" w:rsidP="00474600">
      <w:pPr>
        <w:shd w:val="clear" w:color="auto" w:fill="FFFFFF"/>
        <w:spacing w:before="225" w:after="225"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План проведения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1. Вступительный этап </w:t>
      </w:r>
      <w:r w:rsidRPr="00474600">
        <w:rPr>
          <w:rFonts w:eastAsia="Times New Roman"/>
          <w:i/>
          <w:iCs/>
          <w:szCs w:val="28"/>
          <w:bdr w:val="none" w:sz="0" w:space="0" w:color="auto" w:frame="1"/>
          <w:lang w:eastAsia="ru-RU"/>
        </w:rPr>
        <w:t>(теория)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• Знакомство со способом познания окружающего мира, в основе которого лежит работа органов чувств т. е. с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сенсорным развитием</w:t>
      </w:r>
      <w:r w:rsidRPr="00474600">
        <w:rPr>
          <w:rFonts w:eastAsia="Times New Roman"/>
          <w:szCs w:val="28"/>
          <w:lang w:eastAsia="ru-RU"/>
        </w:rPr>
        <w:t>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2. Основная часть </w:t>
      </w:r>
      <w:r w:rsidRPr="00474600">
        <w:rPr>
          <w:rFonts w:eastAsia="Times New Roman"/>
          <w:i/>
          <w:iCs/>
          <w:szCs w:val="28"/>
          <w:bdr w:val="none" w:sz="0" w:space="0" w:color="auto" w:frame="1"/>
          <w:lang w:eastAsia="ru-RU"/>
        </w:rPr>
        <w:t>(практическая)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• Примеры из опыта работы «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Сенсорное развитие ребенка через </w:t>
      </w:r>
      <w:hyperlink r:id="rId7" w:tooltip="Нетрадиционные техники рисования" w:history="1">
        <w:r w:rsidRPr="00474600">
          <w:rPr>
            <w:rFonts w:eastAsia="Times New Roman"/>
            <w:bCs/>
            <w:szCs w:val="28"/>
            <w:bdr w:val="none" w:sz="0" w:space="0" w:color="auto" w:frame="1"/>
            <w:lang w:eastAsia="ru-RU"/>
          </w:rPr>
          <w:t>нетрадиционное рисование</w:t>
        </w:r>
      </w:hyperlink>
      <w:r w:rsidRPr="00474600">
        <w:rPr>
          <w:rFonts w:eastAsia="Times New Roman"/>
          <w:szCs w:val="28"/>
          <w:lang w:eastAsia="ru-RU"/>
        </w:rPr>
        <w:t>»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3. Подведение итогов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собрания</w:t>
      </w:r>
    </w:p>
    <w:p w:rsidR="00474600" w:rsidRPr="00474600" w:rsidRDefault="00474600" w:rsidP="00474600">
      <w:pPr>
        <w:shd w:val="clear" w:color="auto" w:fill="FFFFFF"/>
        <w:spacing w:before="300" w:after="300" w:line="288" w:lineRule="atLeast"/>
        <w:outlineLvl w:val="1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Ход мероприятия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1. Вступительный этап </w:t>
      </w:r>
      <w:r w:rsidRPr="00474600">
        <w:rPr>
          <w:rFonts w:eastAsia="Times New Roman"/>
          <w:i/>
          <w:iCs/>
          <w:szCs w:val="28"/>
          <w:bdr w:val="none" w:sz="0" w:space="0" w:color="auto" w:frame="1"/>
          <w:lang w:eastAsia="ru-RU"/>
        </w:rPr>
        <w:t>(теория)</w:t>
      </w:r>
      <w:bookmarkStart w:id="0" w:name="_GoBack"/>
      <w:bookmarkEnd w:id="0"/>
      <w:r w:rsidRPr="00474600">
        <w:rPr>
          <w:rFonts w:eastAsia="Times New Roman"/>
          <w:szCs w:val="28"/>
          <w:lang w:eastAsia="ru-RU"/>
        </w:rPr>
        <w:t>: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proofErr w:type="spellStart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Сенсомоторика</w:t>
      </w:r>
      <w:proofErr w:type="spellEnd"/>
      <w:r w:rsidRPr="00474600">
        <w:rPr>
          <w:rFonts w:eastAsia="Times New Roman"/>
          <w:szCs w:val="28"/>
          <w:lang w:eastAsia="ru-RU"/>
        </w:rPr>
        <w:t>, играет важную роль умственного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развития ребенка</w:t>
      </w:r>
      <w:r w:rsidRPr="00474600">
        <w:rPr>
          <w:rFonts w:eastAsia="Times New Roman"/>
          <w:szCs w:val="28"/>
          <w:lang w:eastAsia="ru-RU"/>
        </w:rPr>
        <w:t>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В образовательной программе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младших групп</w:t>
      </w:r>
      <w:r w:rsidRPr="00474600">
        <w:rPr>
          <w:rFonts w:eastAsia="Times New Roman"/>
          <w:szCs w:val="28"/>
          <w:lang w:eastAsia="ru-RU"/>
        </w:rPr>
        <w:t> основным направлением является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сенсорное развитие</w:t>
      </w:r>
      <w:r w:rsidRPr="00474600">
        <w:rPr>
          <w:rFonts w:eastAsia="Times New Roman"/>
          <w:szCs w:val="28"/>
          <w:lang w:eastAsia="ru-RU"/>
        </w:rPr>
        <w:t>, которое составляет фундамент общего умственного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развития ребенка</w:t>
      </w:r>
      <w:r w:rsidRPr="00474600">
        <w:rPr>
          <w:rFonts w:eastAsia="Times New Roman"/>
          <w:szCs w:val="28"/>
          <w:lang w:eastAsia="ru-RU"/>
        </w:rPr>
        <w:t>.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Младший</w:t>
      </w:r>
      <w:r w:rsidRPr="00474600">
        <w:rPr>
          <w:rFonts w:eastAsia="Times New Roman"/>
          <w:szCs w:val="28"/>
          <w:lang w:eastAsia="ru-RU"/>
        </w:rPr>
        <w:t> дошкольный возраст самый благоприятный период для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развития восприятия</w:t>
      </w:r>
      <w:r w:rsidRPr="00474600">
        <w:rPr>
          <w:rFonts w:eastAsia="Times New Roman"/>
          <w:szCs w:val="28"/>
          <w:lang w:eastAsia="ru-RU"/>
        </w:rPr>
        <w:t>, органов чувств и накопления представлений об окружающем мире.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Правильное восприятие качеств предметов и явлений необходимо для успешного усвоения многих учебных дисциплин в школе, от этого зависит формирование способностей к разным видам творческой деятельности. Некоторые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родители заблуждаются думая</w:t>
      </w:r>
      <w:r w:rsidRPr="00474600">
        <w:rPr>
          <w:rFonts w:eastAsia="Times New Roman"/>
          <w:szCs w:val="28"/>
          <w:lang w:eastAsia="ru-RU"/>
        </w:rPr>
        <w:t>, что </w:t>
      </w:r>
      <w:proofErr w:type="gramStart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ребенок</w:t>
      </w:r>
      <w:proofErr w:type="gramEnd"/>
      <w:r w:rsidRPr="00474600">
        <w:rPr>
          <w:rFonts w:eastAsia="Times New Roman"/>
          <w:szCs w:val="28"/>
          <w:lang w:eastAsia="ru-RU"/>
        </w:rPr>
        <w:t> переходя в школу должен читать и считать, не задумываясь о том, что важное для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ребенка и сенсорное развитие</w:t>
      </w:r>
      <w:r w:rsidRPr="00474600">
        <w:rPr>
          <w:rFonts w:eastAsia="Times New Roman"/>
          <w:szCs w:val="28"/>
          <w:lang w:eastAsia="ru-RU"/>
        </w:rPr>
        <w:t>, т. е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ребенок</w:t>
      </w:r>
      <w:r w:rsidRPr="00474600">
        <w:rPr>
          <w:rFonts w:eastAsia="Times New Roman"/>
          <w:szCs w:val="28"/>
          <w:lang w:eastAsia="ru-RU"/>
        </w:rPr>
        <w:t> должен определять цвета, величины, уметь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рисовать</w:t>
      </w:r>
      <w:r w:rsidRPr="00474600">
        <w:rPr>
          <w:rFonts w:eastAsia="Times New Roman"/>
          <w:szCs w:val="28"/>
          <w:lang w:eastAsia="ru-RU"/>
        </w:rPr>
        <w:t>, рассказывать, пересказывать небольшие тексты, правильно излагать свои мысли, работать в коллективе и. т. д. Одно из важных направлений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развития ребенка это мелкая моторика</w:t>
      </w:r>
      <w:r w:rsidRPr="00474600">
        <w:rPr>
          <w:rFonts w:eastAsia="Times New Roman"/>
          <w:szCs w:val="28"/>
          <w:lang w:eastAsia="ru-RU"/>
        </w:rPr>
        <w:t>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 xml:space="preserve">Сегодня хочу рассказать о </w:t>
      </w:r>
      <w:proofErr w:type="spellStart"/>
      <w:r w:rsidRPr="00474600">
        <w:rPr>
          <w:rFonts w:eastAsia="Times New Roman"/>
          <w:szCs w:val="28"/>
          <w:lang w:eastAsia="ru-RU"/>
        </w:rPr>
        <w:t>Хэп</w:t>
      </w:r>
      <w:r w:rsidR="004F7D82">
        <w:rPr>
          <w:rFonts w:eastAsia="Times New Roman"/>
          <w:szCs w:val="28"/>
          <w:lang w:eastAsia="ru-RU"/>
        </w:rPr>
        <w:t>пенинге</w:t>
      </w:r>
      <w:proofErr w:type="spellEnd"/>
      <w:r w:rsidR="004F7D82">
        <w:rPr>
          <w:rFonts w:eastAsia="Times New Roman"/>
          <w:szCs w:val="28"/>
          <w:lang w:eastAsia="ru-RU"/>
        </w:rPr>
        <w:t xml:space="preserve">, что же это такое? </w:t>
      </w:r>
      <w:proofErr w:type="spellStart"/>
      <w:r w:rsidR="004F7D82">
        <w:rPr>
          <w:rFonts w:eastAsia="Times New Roman"/>
          <w:szCs w:val="28"/>
          <w:lang w:eastAsia="ru-RU"/>
        </w:rPr>
        <w:t>Хе</w:t>
      </w:r>
      <w:r w:rsidRPr="00474600">
        <w:rPr>
          <w:rFonts w:eastAsia="Times New Roman"/>
          <w:szCs w:val="28"/>
          <w:lang w:eastAsia="ru-RU"/>
        </w:rPr>
        <w:t>ппенинг</w:t>
      </w:r>
      <w:proofErr w:type="spellEnd"/>
      <w:r w:rsidRPr="00474600">
        <w:rPr>
          <w:rFonts w:eastAsia="Times New Roman"/>
          <w:szCs w:val="28"/>
          <w:lang w:eastAsia="ru-RU"/>
        </w:rPr>
        <w:t>, это один из методов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 xml:space="preserve">сенсорного развития </w:t>
      </w:r>
      <w:proofErr w:type="spellStart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хэ</w:t>
      </w:r>
      <w:proofErr w:type="spellEnd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ппенинг</w:t>
      </w:r>
      <w:proofErr w:type="spellEnd"/>
      <w:r w:rsidRPr="00474600">
        <w:rPr>
          <w:rFonts w:eastAsia="Times New Roman"/>
          <w:szCs w:val="28"/>
          <w:lang w:eastAsia="ru-RU"/>
        </w:rPr>
        <w:t xml:space="preserve">, англ. </w:t>
      </w:r>
      <w:proofErr w:type="spellStart"/>
      <w:r w:rsidRPr="00474600">
        <w:rPr>
          <w:rFonts w:eastAsia="Times New Roman"/>
          <w:szCs w:val="28"/>
          <w:lang w:eastAsia="ru-RU"/>
        </w:rPr>
        <w:t>happening</w:t>
      </w:r>
      <w:proofErr w:type="spellEnd"/>
      <w:r w:rsidRPr="00474600">
        <w:rPr>
          <w:rFonts w:eastAsia="Times New Roman"/>
          <w:szCs w:val="28"/>
          <w:lang w:eastAsia="ru-RU"/>
        </w:rPr>
        <w:t xml:space="preserve"> — форма современного искусства или </w:t>
      </w:r>
      <w:hyperlink r:id="rId8" w:tooltip="Рисование. Все материалы " w:history="1">
        <w:r w:rsidRPr="00474600">
          <w:rPr>
            <w:rFonts w:eastAsia="Times New Roman"/>
            <w:bCs/>
            <w:szCs w:val="28"/>
            <w:bdr w:val="none" w:sz="0" w:space="0" w:color="auto" w:frame="1"/>
            <w:lang w:eastAsia="ru-RU"/>
          </w:rPr>
          <w:t>рисование нетрадиционными техниками</w:t>
        </w:r>
      </w:hyperlink>
      <w:r w:rsidRPr="00474600">
        <w:rPr>
          <w:rFonts w:eastAsia="Times New Roman"/>
          <w:szCs w:val="28"/>
          <w:lang w:eastAsia="ru-RU"/>
        </w:rPr>
        <w:t>.</w:t>
      </w:r>
    </w:p>
    <w:p w:rsidR="00474600" w:rsidRPr="00474600" w:rsidRDefault="00474600" w:rsidP="00474600">
      <w:pPr>
        <w:shd w:val="clear" w:color="auto" w:fill="FFFFFF"/>
        <w:spacing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lastRenderedPageBreak/>
        <w:t>В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младшей группе часто применяют нетрадиционные техники рисования</w:t>
      </w:r>
      <w:r w:rsidRPr="00474600">
        <w:rPr>
          <w:rFonts w:eastAsia="Times New Roman"/>
          <w:szCs w:val="28"/>
          <w:lang w:eastAsia="ru-RU"/>
        </w:rPr>
        <w:t>. Это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рисование пальчиками</w:t>
      </w:r>
      <w:r w:rsidRPr="00474600">
        <w:rPr>
          <w:rFonts w:eastAsia="Times New Roman"/>
          <w:szCs w:val="28"/>
          <w:lang w:eastAsia="ru-RU"/>
        </w:rPr>
        <w:t xml:space="preserve">, ватными палочками, </w:t>
      </w:r>
      <w:proofErr w:type="spellStart"/>
      <w:r w:rsidRPr="00474600">
        <w:rPr>
          <w:rFonts w:eastAsia="Times New Roman"/>
          <w:szCs w:val="28"/>
          <w:lang w:eastAsia="ru-RU"/>
        </w:rPr>
        <w:t>пластилинография</w:t>
      </w:r>
      <w:proofErr w:type="spellEnd"/>
      <w:r w:rsidRPr="00474600">
        <w:rPr>
          <w:rFonts w:eastAsia="Times New Roman"/>
          <w:szCs w:val="28"/>
          <w:lang w:eastAsia="ru-RU"/>
        </w:rPr>
        <w:t>, мятой бумагой и. т. д. </w:t>
      </w:r>
      <w:r w:rsidRPr="00474600">
        <w:rPr>
          <w:rFonts w:eastAsia="Times New Roman"/>
          <w:szCs w:val="28"/>
          <w:u w:val="single"/>
          <w:bdr w:val="none" w:sz="0" w:space="0" w:color="auto" w:frame="1"/>
          <w:lang w:eastAsia="ru-RU"/>
        </w:rPr>
        <w:t>При этом решаются многие задачи</w:t>
      </w:r>
      <w:r w:rsidRPr="00474600">
        <w:rPr>
          <w:rFonts w:eastAsia="Times New Roman"/>
          <w:szCs w:val="28"/>
          <w:lang w:eastAsia="ru-RU"/>
        </w:rPr>
        <w:t>: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</w:t>
      </w:r>
      <w:r w:rsidRPr="00474600">
        <w:rPr>
          <w:rFonts w:eastAsia="Times New Roman"/>
          <w:szCs w:val="28"/>
          <w:lang w:eastAsia="ru-RU"/>
        </w:rPr>
        <w:t> творческого мышления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ребенка</w:t>
      </w:r>
      <w:r w:rsidRPr="00474600">
        <w:rPr>
          <w:rFonts w:eastAsia="Times New Roman"/>
          <w:szCs w:val="28"/>
          <w:lang w:eastAsia="ru-RU"/>
        </w:rPr>
        <w:t>, интерес к творчеству,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 речи</w:t>
      </w:r>
      <w:r w:rsidRPr="00474600">
        <w:rPr>
          <w:rFonts w:eastAsia="Times New Roman"/>
          <w:szCs w:val="28"/>
          <w:lang w:eastAsia="ru-RU"/>
        </w:rPr>
        <w:t>,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</w:t>
      </w:r>
      <w:r w:rsidRPr="00474600">
        <w:rPr>
          <w:rFonts w:eastAsia="Times New Roman"/>
          <w:szCs w:val="28"/>
          <w:lang w:eastAsia="ru-RU"/>
        </w:rPr>
        <w:t> ловкости пальчиков и кисти руки, ориентация на бумаге,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</w:t>
      </w:r>
      <w:r w:rsidRPr="00474600">
        <w:rPr>
          <w:rFonts w:eastAsia="Times New Roman"/>
          <w:szCs w:val="28"/>
          <w:lang w:eastAsia="ru-RU"/>
        </w:rPr>
        <w:t> тактильной чувствительности, </w:t>
      </w:r>
      <w:r w:rsidRPr="00474600">
        <w:rPr>
          <w:rFonts w:eastAsia="Times New Roman"/>
          <w:bCs/>
          <w:szCs w:val="28"/>
          <w:bdr w:val="none" w:sz="0" w:space="0" w:color="auto" w:frame="1"/>
          <w:lang w:eastAsia="ru-RU"/>
        </w:rPr>
        <w:t>развитие</w:t>
      </w:r>
      <w:r w:rsidRPr="00474600">
        <w:rPr>
          <w:rFonts w:eastAsia="Times New Roman"/>
          <w:szCs w:val="28"/>
          <w:lang w:eastAsia="ru-RU"/>
        </w:rPr>
        <w:t> творческого воображения.</w:t>
      </w:r>
    </w:p>
    <w:p w:rsidR="00474600" w:rsidRPr="00474600" w:rsidRDefault="00474600" w:rsidP="00474600">
      <w:pPr>
        <w:shd w:val="clear" w:color="auto" w:fill="FFFFFF"/>
        <w:spacing w:before="225" w:after="225" w:line="240" w:lineRule="auto"/>
        <w:ind w:firstLine="360"/>
        <w:rPr>
          <w:rFonts w:eastAsia="Times New Roman"/>
          <w:szCs w:val="28"/>
          <w:lang w:eastAsia="ru-RU"/>
        </w:rPr>
      </w:pPr>
      <w:r w:rsidRPr="00474600">
        <w:rPr>
          <w:rFonts w:eastAsia="Times New Roman"/>
          <w:szCs w:val="28"/>
          <w:lang w:eastAsia="ru-RU"/>
        </w:rPr>
        <w:t>На своем опыте могу сказать, при применении этой методики дети свободно мыслят, интересно излагают задуманное на листе,</w:t>
      </w:r>
      <w:r w:rsidR="004F7D82">
        <w:rPr>
          <w:rFonts w:eastAsia="Times New Roman"/>
          <w:szCs w:val="28"/>
          <w:lang w:eastAsia="ru-RU"/>
        </w:rPr>
        <w:t xml:space="preserve"> </w:t>
      </w:r>
      <w:r w:rsidRPr="00474600">
        <w:rPr>
          <w:rFonts w:eastAsia="Times New Roman"/>
          <w:szCs w:val="28"/>
          <w:lang w:eastAsia="ru-RU"/>
        </w:rPr>
        <w:t>речь становится понятнее и чище, а самое главное это свобода, дети знают, что ошибка, это просто шаг к успеху, этому их и надо учить.</w:t>
      </w:r>
    </w:p>
    <w:p w:rsidR="00202A4D" w:rsidRPr="00474600" w:rsidRDefault="004F7D82">
      <w:pPr>
        <w:rPr>
          <w:szCs w:val="28"/>
        </w:rPr>
      </w:pPr>
    </w:p>
    <w:sectPr w:rsidR="00202A4D" w:rsidRPr="00474600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D4E62"/>
    <w:multiLevelType w:val="multilevel"/>
    <w:tmpl w:val="7672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00"/>
    <w:rsid w:val="00196EA8"/>
    <w:rsid w:val="0028531C"/>
    <w:rsid w:val="00474600"/>
    <w:rsid w:val="004F7D82"/>
    <w:rsid w:val="00506D0A"/>
    <w:rsid w:val="00715E9B"/>
    <w:rsid w:val="00860436"/>
    <w:rsid w:val="008F2CB6"/>
    <w:rsid w:val="00DF11F9"/>
    <w:rsid w:val="00E412D3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CEA5"/>
  <w15:chartTrackingRefBased/>
  <w15:docId w15:val="{B83A6E37-A615-4264-A878-27D0D92D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risovani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netradicionnye-tehniki-risova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roditelskie-sobraniya" TargetMode="External"/><Relationship Id="rId5" Type="http://schemas.openxmlformats.org/officeDocument/2006/relationships/hyperlink" Target="https://www.maam.ru/obrazovanie/razvitie-rebenka-konsultaci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VOVA</cp:lastModifiedBy>
  <cp:revision>4</cp:revision>
  <dcterms:created xsi:type="dcterms:W3CDTF">2024-01-07T03:24:00Z</dcterms:created>
  <dcterms:modified xsi:type="dcterms:W3CDTF">2024-01-11T13:27:00Z</dcterms:modified>
</cp:coreProperties>
</file>