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A4E" w:rsidRDefault="00BF3A4E" w:rsidP="00BF3A4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</w:t>
      </w:r>
    </w:p>
    <w:p w:rsidR="00BF3A4E" w:rsidRDefault="00BF3A4E" w:rsidP="00BF3A4E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Cs/>
          <w:sz w:val="32"/>
          <w:szCs w:val="32"/>
        </w:rPr>
      </w:pPr>
      <w:proofErr w:type="spellStart"/>
      <w:r>
        <w:rPr>
          <w:rFonts w:ascii="Times New Roman" w:eastAsia="Times New Roman" w:hAnsi="Times New Roman" w:cs="Times New Roman"/>
          <w:bCs/>
          <w:sz w:val="32"/>
          <w:szCs w:val="32"/>
        </w:rPr>
        <w:t>д</w:t>
      </w:r>
      <w:proofErr w:type="spellEnd"/>
      <w:r>
        <w:rPr>
          <w:rFonts w:ascii="Times New Roman" w:eastAsia="Times New Roman" w:hAnsi="Times New Roman" w:cs="Times New Roman"/>
          <w:bCs/>
          <w:sz w:val="32"/>
          <w:szCs w:val="32"/>
        </w:rPr>
        <w:t>/с «Улыбка»</w:t>
      </w:r>
    </w:p>
    <w:p w:rsidR="00BF3A4E" w:rsidRDefault="00BF3A4E" w:rsidP="00BF3A4E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BF3A4E" w:rsidRDefault="00BF3A4E" w:rsidP="00BF3A4E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BF3A4E" w:rsidRDefault="00BF3A4E" w:rsidP="00BF3A4E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FA1D48" w:rsidRDefault="00FA1D48" w:rsidP="00BF3A4E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</w:rPr>
      </w:pPr>
    </w:p>
    <w:p w:rsidR="00FA1D48" w:rsidRDefault="00FA1D48" w:rsidP="00BF3A4E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</w:rPr>
      </w:pPr>
    </w:p>
    <w:p w:rsidR="00BF3A4E" w:rsidRPr="00FA1D48" w:rsidRDefault="00FA1D48" w:rsidP="00BF3A4E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</w:rPr>
      </w:pPr>
      <w:r w:rsidRPr="00FA1D48">
        <w:rPr>
          <w:rFonts w:ascii="Times New Roman" w:eastAsia="Times New Roman" w:hAnsi="Times New Roman" w:cs="Times New Roman"/>
          <w:b/>
          <w:bCs/>
          <w:sz w:val="44"/>
          <w:szCs w:val="44"/>
        </w:rPr>
        <w:t>Консультация для педагогов</w:t>
      </w:r>
    </w:p>
    <w:p w:rsidR="00FA1D48" w:rsidRPr="00FA1D48" w:rsidRDefault="00FA1D48" w:rsidP="00FA1D48">
      <w:pPr>
        <w:pStyle w:val="a5"/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«</w:t>
      </w:r>
      <w:proofErr w:type="spellStart"/>
      <w:r w:rsidRPr="00FA1D48">
        <w:rPr>
          <w:rFonts w:ascii="Times New Roman" w:hAnsi="Times New Roman" w:cs="Times New Roman"/>
          <w:sz w:val="48"/>
          <w:szCs w:val="48"/>
        </w:rPr>
        <w:t>Кинезиологические</w:t>
      </w:r>
      <w:proofErr w:type="spellEnd"/>
      <w:r w:rsidRPr="00FA1D48">
        <w:rPr>
          <w:rFonts w:ascii="Times New Roman" w:hAnsi="Times New Roman" w:cs="Times New Roman"/>
          <w:sz w:val="48"/>
          <w:szCs w:val="48"/>
        </w:rPr>
        <w:t xml:space="preserve"> упражнения —</w:t>
      </w:r>
    </w:p>
    <w:p w:rsidR="00FA1D48" w:rsidRPr="00FA1D48" w:rsidRDefault="00FA1D48" w:rsidP="00FA1D48">
      <w:pPr>
        <w:pStyle w:val="a5"/>
        <w:jc w:val="center"/>
        <w:rPr>
          <w:rFonts w:ascii="Times New Roman" w:hAnsi="Times New Roman" w:cs="Times New Roman"/>
          <w:sz w:val="48"/>
          <w:szCs w:val="48"/>
        </w:rPr>
      </w:pPr>
      <w:r w:rsidRPr="00FA1D48">
        <w:rPr>
          <w:rFonts w:ascii="Times New Roman" w:hAnsi="Times New Roman" w:cs="Times New Roman"/>
          <w:sz w:val="48"/>
          <w:szCs w:val="48"/>
        </w:rPr>
        <w:t>гимнастика мозга дошкольников</w:t>
      </w:r>
      <w:r>
        <w:rPr>
          <w:rFonts w:ascii="Times New Roman" w:hAnsi="Times New Roman" w:cs="Times New Roman"/>
          <w:sz w:val="48"/>
          <w:szCs w:val="48"/>
        </w:rPr>
        <w:t>»</w:t>
      </w:r>
    </w:p>
    <w:p w:rsidR="00BF3A4E" w:rsidRDefault="00BF3A4E" w:rsidP="00BF3A4E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BF3A4E" w:rsidRDefault="00BF3A4E" w:rsidP="00BF3A4E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52"/>
          <w:szCs w:val="52"/>
        </w:rPr>
      </w:pPr>
    </w:p>
    <w:p w:rsidR="00BF3A4E" w:rsidRDefault="00BF3A4E" w:rsidP="00BF3A4E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52"/>
          <w:szCs w:val="52"/>
        </w:rPr>
      </w:pPr>
      <w:r>
        <w:rPr>
          <w:rFonts w:ascii="Times New Roman" w:eastAsia="Times New Roman" w:hAnsi="Times New Roman" w:cs="Times New Roman"/>
          <w:b/>
          <w:bCs/>
          <w:sz w:val="52"/>
          <w:szCs w:val="52"/>
        </w:rPr>
        <w:t xml:space="preserve"> </w:t>
      </w:r>
    </w:p>
    <w:p w:rsidR="00BF3A4E" w:rsidRDefault="00BF3A4E" w:rsidP="00BF3A4E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F3A4E" w:rsidRDefault="00BF3A4E" w:rsidP="00BF3A4E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A1D48" w:rsidRPr="0062612E" w:rsidRDefault="00FA1D48" w:rsidP="00FA1D48">
      <w:pPr>
        <w:pStyle w:val="a5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Подготовила:</w:t>
      </w:r>
    </w:p>
    <w:p w:rsidR="00FA1D48" w:rsidRPr="0062612E" w:rsidRDefault="00FA1D48" w:rsidP="00FA1D48">
      <w:pPr>
        <w:pStyle w:val="a5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воспитатель</w:t>
      </w:r>
    </w:p>
    <w:p w:rsidR="00FA1D48" w:rsidRPr="0062612E" w:rsidRDefault="00FA1D48" w:rsidP="00FA1D48">
      <w:pPr>
        <w:pStyle w:val="a5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6261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2612E">
        <w:rPr>
          <w:rFonts w:ascii="Times New Roman" w:eastAsia="Times New Roman" w:hAnsi="Times New Roman" w:cs="Times New Roman"/>
          <w:sz w:val="28"/>
          <w:szCs w:val="28"/>
        </w:rPr>
        <w:t>Пересыпкина</w:t>
      </w:r>
      <w:proofErr w:type="spellEnd"/>
      <w:r w:rsidRPr="0062612E">
        <w:rPr>
          <w:rFonts w:ascii="Times New Roman" w:eastAsia="Times New Roman" w:hAnsi="Times New Roman" w:cs="Times New Roman"/>
          <w:sz w:val="28"/>
          <w:szCs w:val="28"/>
        </w:rPr>
        <w:t xml:space="preserve"> Т.Ю.</w:t>
      </w:r>
    </w:p>
    <w:p w:rsidR="00FA1D48" w:rsidRDefault="00FA1D48" w:rsidP="00FA1D48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F3A4E" w:rsidRDefault="00BF3A4E" w:rsidP="00FA1D48">
      <w:pPr>
        <w:spacing w:before="100" w:beforeAutospacing="1" w:after="100" w:afterAutospacing="1" w:line="234" w:lineRule="atLeast"/>
        <w:ind w:right="894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F3A4E" w:rsidRDefault="00BF3A4E" w:rsidP="00BF3A4E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F3A4E" w:rsidRDefault="00BF3A4E" w:rsidP="00BF3A4E">
      <w:pPr>
        <w:spacing w:before="100" w:beforeAutospacing="1" w:after="100" w:afterAutospacing="1" w:line="234" w:lineRule="atLeast"/>
        <w:ind w:left="708" w:right="894" w:firstLine="708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с. Павловск</w:t>
      </w:r>
    </w:p>
    <w:p w:rsidR="00BF3A4E" w:rsidRDefault="00FA1D48" w:rsidP="00BF3A4E">
      <w:pPr>
        <w:spacing w:before="100" w:beforeAutospacing="1" w:after="100" w:afterAutospacing="1" w:line="234" w:lineRule="atLeast"/>
        <w:ind w:left="708" w:right="894" w:firstLine="708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2020</w:t>
      </w:r>
    </w:p>
    <w:p w:rsidR="006829B0" w:rsidRDefault="006829B0"/>
    <w:p w:rsidR="007A7C8B" w:rsidRPr="00FA1D48" w:rsidRDefault="00FA1D48" w:rsidP="00FA1D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7C8B" w:rsidRPr="00FA1D48" w:rsidRDefault="00FA1D48" w:rsidP="00FA1D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A7C8B" w:rsidRPr="00FA1D48">
        <w:rPr>
          <w:rFonts w:ascii="Times New Roman" w:hAnsi="Times New Roman" w:cs="Times New Roman"/>
          <w:sz w:val="28"/>
          <w:szCs w:val="28"/>
        </w:rPr>
        <w:t xml:space="preserve">Мозг человека представляет собой «содружество» функционально ассиметричных полушарий – левого и правого. Каждое из них является не зеркальным отображением </w:t>
      </w:r>
      <w:proofErr w:type="gramStart"/>
      <w:r w:rsidR="007A7C8B" w:rsidRPr="00FA1D48">
        <w:rPr>
          <w:rFonts w:ascii="Times New Roman" w:hAnsi="Times New Roman" w:cs="Times New Roman"/>
          <w:sz w:val="28"/>
          <w:szCs w:val="28"/>
        </w:rPr>
        <w:t>другого</w:t>
      </w:r>
      <w:proofErr w:type="gramEnd"/>
      <w:r w:rsidR="007A7C8B" w:rsidRPr="00FA1D48">
        <w:rPr>
          <w:rFonts w:ascii="Times New Roman" w:hAnsi="Times New Roman" w:cs="Times New Roman"/>
          <w:sz w:val="28"/>
          <w:szCs w:val="28"/>
        </w:rPr>
        <w:t>, а необходимым дополнением. Для того</w:t>
      </w:r>
      <w:proofErr w:type="gramStart"/>
      <w:r w:rsidR="007A7C8B" w:rsidRPr="00FA1D48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7A7C8B" w:rsidRPr="00FA1D48">
        <w:rPr>
          <w:rFonts w:ascii="Times New Roman" w:hAnsi="Times New Roman" w:cs="Times New Roman"/>
          <w:sz w:val="28"/>
          <w:szCs w:val="28"/>
        </w:rPr>
        <w:t xml:space="preserve"> чтобы творчески осмыслить любую проблему, необходимы оба полушария.</w:t>
      </w:r>
    </w:p>
    <w:p w:rsidR="007A7C8B" w:rsidRPr="00FA1D48" w:rsidRDefault="00FA1D48" w:rsidP="00FA1D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A7C8B" w:rsidRPr="00FA1D48">
        <w:rPr>
          <w:rFonts w:ascii="Times New Roman" w:hAnsi="Times New Roman" w:cs="Times New Roman"/>
          <w:sz w:val="28"/>
          <w:szCs w:val="28"/>
        </w:rPr>
        <w:t>Левое полушарие – логическое - выделяет в каждой проблеме важнейшие ключевые моменты, а правое полушарие – творческое – схватывает ее в целом. Именно правое полушарие, благодаря своей важнейшей функции – интуиции, помогает разобраться в ситуации и сформулировать идею, пусть даже бредовую, но часто нестандартную и нередко правильную.</w:t>
      </w:r>
    </w:p>
    <w:p w:rsidR="007A7C8B" w:rsidRPr="00FA1D48" w:rsidRDefault="00FA1D48" w:rsidP="00FA1D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A7C8B" w:rsidRPr="00FA1D48">
        <w:rPr>
          <w:rFonts w:ascii="Times New Roman" w:hAnsi="Times New Roman" w:cs="Times New Roman"/>
          <w:sz w:val="28"/>
          <w:szCs w:val="28"/>
        </w:rPr>
        <w:t>Взгляните на этот список, где условно разделены сферы специализации каждого из них, и вы увидите, насколько важна полноценная работа правого полушария для становления и развития творческой личности.</w:t>
      </w:r>
    </w:p>
    <w:p w:rsidR="007A7C8B" w:rsidRPr="00FA1D48" w:rsidRDefault="007A7C8B" w:rsidP="00FA1D48">
      <w:pPr>
        <w:pStyle w:val="a5"/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>Левое полушарие:</w:t>
      </w:r>
    </w:p>
    <w:p w:rsidR="007A7C8B" w:rsidRPr="00FA1D48" w:rsidRDefault="007A7C8B" w:rsidP="00FA1D48">
      <w:pPr>
        <w:pStyle w:val="a5"/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>-отвечает за логически-аналитическое мышление;</w:t>
      </w:r>
    </w:p>
    <w:p w:rsidR="007A7C8B" w:rsidRPr="00FA1D48" w:rsidRDefault="007A7C8B" w:rsidP="00FA1D48">
      <w:pPr>
        <w:pStyle w:val="a5"/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>-анализирует факты;</w:t>
      </w:r>
    </w:p>
    <w:p w:rsidR="007A7C8B" w:rsidRPr="00FA1D48" w:rsidRDefault="007A7C8B" w:rsidP="00FA1D48">
      <w:pPr>
        <w:pStyle w:val="a5"/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>-обрабатывает информацию последовательно по этапам (последовательное мышление);</w:t>
      </w:r>
    </w:p>
    <w:p w:rsidR="007A7C8B" w:rsidRPr="00FA1D48" w:rsidRDefault="007A7C8B" w:rsidP="00FA1D48">
      <w:pPr>
        <w:pStyle w:val="a5"/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>-обеспечивает процессы индуктивного мышления (вначале осуществляется процесс анализа, а затем синтеза);</w:t>
      </w:r>
    </w:p>
    <w:p w:rsidR="007A7C8B" w:rsidRPr="00FA1D48" w:rsidRDefault="007A7C8B" w:rsidP="00FA1D48">
      <w:pPr>
        <w:pStyle w:val="a5"/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>-обрабатывает вербальную информацию, отвечает за языковые способности, контролирует речь, а также способности к чтению и письму;</w:t>
      </w:r>
    </w:p>
    <w:p w:rsidR="007A7C8B" w:rsidRPr="00FA1D48" w:rsidRDefault="007A7C8B" w:rsidP="00FA1D48">
      <w:pPr>
        <w:pStyle w:val="a5"/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>- запоминает стихотворные строки, факты, имена, даты и их написание;</w:t>
      </w:r>
    </w:p>
    <w:p w:rsidR="007A7C8B" w:rsidRPr="00FA1D48" w:rsidRDefault="007A7C8B" w:rsidP="00FA1D48">
      <w:pPr>
        <w:pStyle w:val="a5"/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>- понимает только буквальный смысл того, что слышим или читаем;</w:t>
      </w:r>
    </w:p>
    <w:p w:rsidR="007A7C8B" w:rsidRPr="00FA1D48" w:rsidRDefault="007A7C8B" w:rsidP="00FA1D48">
      <w:pPr>
        <w:pStyle w:val="a5"/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>-планирует будущее;</w:t>
      </w:r>
    </w:p>
    <w:p w:rsidR="007A7C8B" w:rsidRPr="00FA1D48" w:rsidRDefault="007A7C8B" w:rsidP="00FA1D48">
      <w:pPr>
        <w:pStyle w:val="a5"/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>-контролирует движения правой половины тела;</w:t>
      </w:r>
    </w:p>
    <w:p w:rsidR="007A7C8B" w:rsidRPr="00FA1D48" w:rsidRDefault="007A7C8B" w:rsidP="00FA1D48">
      <w:pPr>
        <w:pStyle w:val="a5"/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>-отвечает за музыкальное образование, понимание смысла музыкальных произведений, различение ритма музыки;</w:t>
      </w:r>
    </w:p>
    <w:p w:rsidR="007A7C8B" w:rsidRPr="00FA1D48" w:rsidRDefault="007A7C8B" w:rsidP="00FA1D48">
      <w:pPr>
        <w:pStyle w:val="a5"/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>-отвечает за математические способности, работу с числами, формулами, таблицами;</w:t>
      </w:r>
      <w:r w:rsidR="00FA1D48">
        <w:rPr>
          <w:rFonts w:ascii="Times New Roman" w:hAnsi="Times New Roman" w:cs="Times New Roman"/>
          <w:sz w:val="28"/>
          <w:szCs w:val="28"/>
        </w:rPr>
        <w:t xml:space="preserve"> </w:t>
      </w:r>
      <w:r w:rsidRPr="00FA1D48">
        <w:rPr>
          <w:rFonts w:ascii="Times New Roman" w:hAnsi="Times New Roman" w:cs="Times New Roman"/>
          <w:sz w:val="28"/>
          <w:szCs w:val="28"/>
        </w:rPr>
        <w:t>отвечает за планирование;</w:t>
      </w:r>
    </w:p>
    <w:p w:rsidR="00FA1D48" w:rsidRDefault="00FA1D48" w:rsidP="00FA1D48">
      <w:pPr>
        <w:rPr>
          <w:rFonts w:ascii="Times New Roman" w:hAnsi="Times New Roman" w:cs="Times New Roman"/>
          <w:sz w:val="28"/>
          <w:szCs w:val="28"/>
        </w:rPr>
      </w:pPr>
    </w:p>
    <w:p w:rsidR="007A7C8B" w:rsidRPr="00FA1D48" w:rsidRDefault="007A7C8B" w:rsidP="00FA1D48">
      <w:pPr>
        <w:pStyle w:val="a5"/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>Правое полушарие:</w:t>
      </w:r>
    </w:p>
    <w:p w:rsidR="007A7C8B" w:rsidRPr="00FA1D48" w:rsidRDefault="007A7C8B" w:rsidP="00FA1D48">
      <w:pPr>
        <w:pStyle w:val="a5"/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>-отвечает за образное мышление и пространственную ориентацию; позволяет ориентироваться на местности и составлять мозаичные картинки-головоломки;</w:t>
      </w:r>
    </w:p>
    <w:p w:rsidR="007A7C8B" w:rsidRPr="00FA1D48" w:rsidRDefault="007A7C8B" w:rsidP="00FA1D48">
      <w:pPr>
        <w:pStyle w:val="a5"/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>-отвечает за интуицию и интуитивную оценку;</w:t>
      </w:r>
    </w:p>
    <w:p w:rsidR="007A7C8B" w:rsidRPr="00FA1D48" w:rsidRDefault="007A7C8B" w:rsidP="00FA1D48">
      <w:pPr>
        <w:pStyle w:val="a5"/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lastRenderedPageBreak/>
        <w:t>-может одновременно обрабатывать много разнообразной информации; способно рассматривать проблему в целом, не применяя анализа (параллельная обработка информации);</w:t>
      </w:r>
    </w:p>
    <w:p w:rsidR="007A7C8B" w:rsidRPr="00FA1D48" w:rsidRDefault="007A7C8B" w:rsidP="00FA1D48">
      <w:pPr>
        <w:pStyle w:val="a5"/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>-реализует процессы дедуктивного мышления (вначале осуществляются процессы синтеза, а затем анализа);</w:t>
      </w:r>
    </w:p>
    <w:p w:rsidR="007A7C8B" w:rsidRPr="00FA1D48" w:rsidRDefault="007A7C8B" w:rsidP="00FA1D48">
      <w:pPr>
        <w:pStyle w:val="a5"/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>-обрабатывает невербальную информацию: специализируется на обработке информации, которая выражается не в словах, а в символах и образах;</w:t>
      </w:r>
    </w:p>
    <w:p w:rsidR="007A7C8B" w:rsidRPr="00FA1D48" w:rsidRDefault="007A7C8B" w:rsidP="00FA1D48">
      <w:pPr>
        <w:pStyle w:val="a5"/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 xml:space="preserve">-запоминает образы, лица, картины, позы, голоса; способно воспринимать совокупность черт как </w:t>
      </w:r>
      <w:proofErr w:type="gramStart"/>
      <w:r w:rsidRPr="00FA1D48">
        <w:rPr>
          <w:rFonts w:ascii="Times New Roman" w:hAnsi="Times New Roman" w:cs="Times New Roman"/>
          <w:sz w:val="28"/>
          <w:szCs w:val="28"/>
        </w:rPr>
        <w:t>единое</w:t>
      </w:r>
      <w:proofErr w:type="gramEnd"/>
    </w:p>
    <w:p w:rsidR="007A7C8B" w:rsidRPr="00FA1D48" w:rsidRDefault="007A7C8B" w:rsidP="00FA1D48">
      <w:pPr>
        <w:pStyle w:val="a5"/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>-способно понимать метафоры и результаты работы чужого воображения, чувство юмора. Воспринимает эмоциональную окраску речи, тембр голоса, интонацию;</w:t>
      </w:r>
    </w:p>
    <w:p w:rsidR="007A7C8B" w:rsidRPr="00FA1D48" w:rsidRDefault="007A7C8B" w:rsidP="00FA1D48">
      <w:pPr>
        <w:pStyle w:val="a5"/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>-ориентируется в настоящем;</w:t>
      </w:r>
    </w:p>
    <w:p w:rsidR="007A7C8B" w:rsidRPr="00FA1D48" w:rsidRDefault="007A7C8B" w:rsidP="00FA1D48">
      <w:pPr>
        <w:pStyle w:val="a5"/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>-контролирует движения левой половины тела;</w:t>
      </w:r>
    </w:p>
    <w:p w:rsidR="007A7C8B" w:rsidRPr="00FA1D48" w:rsidRDefault="007A7C8B" w:rsidP="00FA1D48">
      <w:pPr>
        <w:pStyle w:val="a5"/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>- отвечает за музыкальные способности, различение мелодий, темпа и гармонии в музыке;</w:t>
      </w:r>
    </w:p>
    <w:p w:rsidR="007A7C8B" w:rsidRPr="00FA1D48" w:rsidRDefault="007A7C8B" w:rsidP="00FA1D48">
      <w:pPr>
        <w:pStyle w:val="a5"/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>-отвечает за воображение, фантазии и мечты; художественное творчество и способности к изобразительному искусству;</w:t>
      </w:r>
    </w:p>
    <w:p w:rsidR="007A7C8B" w:rsidRPr="00FA1D48" w:rsidRDefault="007A7C8B" w:rsidP="00FA1D48">
      <w:pPr>
        <w:pStyle w:val="a5"/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>-отвечает за спонтанные, эмоциональные реакции.</w:t>
      </w:r>
    </w:p>
    <w:p w:rsidR="007A7C8B" w:rsidRPr="00FA1D48" w:rsidRDefault="007A7C8B" w:rsidP="00FA1D48">
      <w:pPr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>Изложенная выше специализация полушарий головного мозга справедлива для 95% людей. В их число входят практически все правши. Специализацию же полушарий у левшей, которые составляют примерно 10%, определить труднее.</w:t>
      </w:r>
    </w:p>
    <w:p w:rsidR="007A7C8B" w:rsidRPr="00FA1D48" w:rsidRDefault="007A7C8B" w:rsidP="00FA1D48">
      <w:pPr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>Когда полушария функционируют правильно и между ними сохраняется баланс, то взаимодействие между ними выражается в идеальном партнерстве, результатом которого является эффективная творческая работа мозга. Это становится возможным, когда работают и правое, и левое полушария, когда логическое мышление сочетается с интуицией.</w:t>
      </w:r>
    </w:p>
    <w:p w:rsidR="007A7C8B" w:rsidRPr="00FA1D48" w:rsidRDefault="007A7C8B" w:rsidP="00FA1D48">
      <w:pPr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>Как же обеспечить эффективное взаимодействие полушарий и развить их способности?</w:t>
      </w:r>
    </w:p>
    <w:p w:rsidR="007A7C8B" w:rsidRPr="00FA1D48" w:rsidRDefault="007A7C8B" w:rsidP="00FA1D48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FA1D48">
        <w:rPr>
          <w:rFonts w:ascii="Times New Roman" w:hAnsi="Times New Roman" w:cs="Times New Roman"/>
          <w:sz w:val="28"/>
          <w:szCs w:val="28"/>
        </w:rPr>
        <w:t>При помощи комплекса специальных «</w:t>
      </w:r>
      <w:proofErr w:type="spellStart"/>
      <w:r w:rsidRPr="00FA1D48">
        <w:rPr>
          <w:rFonts w:ascii="Times New Roman" w:hAnsi="Times New Roman" w:cs="Times New Roman"/>
          <w:sz w:val="28"/>
          <w:szCs w:val="28"/>
        </w:rPr>
        <w:t>кинезиологических</w:t>
      </w:r>
      <w:proofErr w:type="spellEnd"/>
      <w:r w:rsidRPr="00FA1D48">
        <w:rPr>
          <w:rFonts w:ascii="Times New Roman" w:hAnsi="Times New Roman" w:cs="Times New Roman"/>
          <w:sz w:val="28"/>
          <w:szCs w:val="28"/>
        </w:rPr>
        <w:t xml:space="preserve"> упражнений», «образовательная </w:t>
      </w:r>
      <w:proofErr w:type="spellStart"/>
      <w:r w:rsidRPr="00FA1D48">
        <w:rPr>
          <w:rFonts w:ascii="Times New Roman" w:hAnsi="Times New Roman" w:cs="Times New Roman"/>
          <w:sz w:val="28"/>
          <w:szCs w:val="28"/>
        </w:rPr>
        <w:t>кинезиология</w:t>
      </w:r>
      <w:proofErr w:type="spellEnd"/>
      <w:r w:rsidRPr="00FA1D48">
        <w:rPr>
          <w:rFonts w:ascii="Times New Roman" w:hAnsi="Times New Roman" w:cs="Times New Roman"/>
          <w:sz w:val="28"/>
          <w:szCs w:val="28"/>
        </w:rPr>
        <w:t>» (от греческого «</w:t>
      </w:r>
      <w:proofErr w:type="spellStart"/>
      <w:r w:rsidRPr="00FA1D48">
        <w:rPr>
          <w:rFonts w:ascii="Times New Roman" w:hAnsi="Times New Roman" w:cs="Times New Roman"/>
          <w:sz w:val="28"/>
          <w:szCs w:val="28"/>
        </w:rPr>
        <w:t>кинезис</w:t>
      </w:r>
      <w:proofErr w:type="spellEnd"/>
      <w:r w:rsidRPr="00FA1D48">
        <w:rPr>
          <w:rFonts w:ascii="Times New Roman" w:hAnsi="Times New Roman" w:cs="Times New Roman"/>
          <w:sz w:val="28"/>
          <w:szCs w:val="28"/>
        </w:rPr>
        <w:t>» – движение, «логос» – наука, которые способствуют развитию межполушарной специализации и межполушарного взаимодействия.</w:t>
      </w:r>
      <w:proofErr w:type="gramEnd"/>
    </w:p>
    <w:p w:rsidR="007A7C8B" w:rsidRPr="00FA1D48" w:rsidRDefault="007A7C8B" w:rsidP="00FA1D48">
      <w:pPr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>«Гимнастика мозга» напоминает обычную зарядку и проста в исполнении.</w:t>
      </w:r>
    </w:p>
    <w:p w:rsidR="007A7C8B" w:rsidRPr="00FA1D48" w:rsidRDefault="007A7C8B" w:rsidP="00FA1D48">
      <w:pPr>
        <w:rPr>
          <w:rFonts w:ascii="Times New Roman" w:hAnsi="Times New Roman" w:cs="Times New Roman"/>
          <w:b/>
          <w:sz w:val="28"/>
          <w:szCs w:val="28"/>
        </w:rPr>
      </w:pPr>
      <w:r w:rsidRPr="00FA1D48">
        <w:rPr>
          <w:rFonts w:ascii="Times New Roman" w:hAnsi="Times New Roman" w:cs="Times New Roman"/>
          <w:b/>
          <w:sz w:val="28"/>
          <w:szCs w:val="28"/>
        </w:rPr>
        <w:t>Массаж ушных раковин</w:t>
      </w:r>
    </w:p>
    <w:p w:rsidR="007A7C8B" w:rsidRPr="00FA1D48" w:rsidRDefault="007A7C8B" w:rsidP="00FA1D48">
      <w:pPr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>Помассируйте мочки ушей, затем всю ушную раковину. В конце упражнения разотрите уши руками.</w:t>
      </w:r>
    </w:p>
    <w:p w:rsidR="007A7C8B" w:rsidRPr="00FA1D48" w:rsidRDefault="007A7C8B" w:rsidP="00FA1D48">
      <w:pPr>
        <w:rPr>
          <w:rFonts w:ascii="Times New Roman" w:hAnsi="Times New Roman" w:cs="Times New Roman"/>
          <w:b/>
          <w:sz w:val="28"/>
          <w:szCs w:val="28"/>
        </w:rPr>
      </w:pPr>
      <w:r w:rsidRPr="00FA1D48">
        <w:rPr>
          <w:rFonts w:ascii="Times New Roman" w:hAnsi="Times New Roman" w:cs="Times New Roman"/>
          <w:b/>
          <w:sz w:val="28"/>
          <w:szCs w:val="28"/>
        </w:rPr>
        <w:lastRenderedPageBreak/>
        <w:t>Колечко</w:t>
      </w:r>
    </w:p>
    <w:p w:rsidR="007A7C8B" w:rsidRPr="00FA1D48" w:rsidRDefault="007A7C8B" w:rsidP="00FA1D48">
      <w:pPr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>Поочередно, и как можно быстрее, перебирайте пальцы рук, соединяя в кольцо с большим пальцем последовательно указательный, средний и т. д. Проба выполняется в прямом и в обратном (от мизинца к указательному пальцу) порядке. Вначале упражнение выполняется каждой рукой отдельно, затем сразу двумя руками.</w:t>
      </w:r>
    </w:p>
    <w:p w:rsidR="007A7C8B" w:rsidRPr="00FA1D48" w:rsidRDefault="007A7C8B" w:rsidP="00FA1D48">
      <w:pPr>
        <w:rPr>
          <w:rFonts w:ascii="Times New Roman" w:hAnsi="Times New Roman" w:cs="Times New Roman"/>
          <w:b/>
          <w:sz w:val="28"/>
          <w:szCs w:val="28"/>
        </w:rPr>
      </w:pPr>
      <w:r w:rsidRPr="00FA1D48">
        <w:rPr>
          <w:rFonts w:ascii="Times New Roman" w:hAnsi="Times New Roman" w:cs="Times New Roman"/>
          <w:b/>
          <w:sz w:val="28"/>
          <w:szCs w:val="28"/>
        </w:rPr>
        <w:t>Кулак-ребро-ладонь</w:t>
      </w:r>
    </w:p>
    <w:p w:rsidR="007A7C8B" w:rsidRPr="00FA1D48" w:rsidRDefault="007A7C8B" w:rsidP="00FA1D48">
      <w:pPr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 xml:space="preserve">Ребенку показывают три положения руки на плоскости стола, последовательно сменяющих друг друга. Ладонь на плоскости, ладонь, сжатая в кулак, ладонь ребром на плоскости стола, распрямленная ладонь на плоскости стола. Ребенок выполняет пробу вместе с педагогом, затем по памяти в течение 8 – 10 повторений моторной программы. Проба выполняется сначала правой рукой, потом – левой, затем – двумя руками вместе. </w:t>
      </w:r>
      <w:proofErr w:type="gramStart"/>
      <w:r w:rsidRPr="00FA1D48">
        <w:rPr>
          <w:rFonts w:ascii="Times New Roman" w:hAnsi="Times New Roman" w:cs="Times New Roman"/>
          <w:sz w:val="28"/>
          <w:szCs w:val="28"/>
        </w:rPr>
        <w:t>При усвоении программы или при затруднениях в выполнении педагог предлагает ребенку помогать себе командами («кулак – ребро – ладонь», произносимыми вслух или про себя.</w:t>
      </w:r>
      <w:proofErr w:type="gramEnd"/>
    </w:p>
    <w:p w:rsidR="007A7C8B" w:rsidRPr="00FA1D48" w:rsidRDefault="007A7C8B" w:rsidP="00FA1D48">
      <w:pPr>
        <w:rPr>
          <w:rFonts w:ascii="Times New Roman" w:hAnsi="Times New Roman" w:cs="Times New Roman"/>
          <w:b/>
          <w:sz w:val="28"/>
          <w:szCs w:val="28"/>
        </w:rPr>
      </w:pPr>
      <w:r w:rsidRPr="00FA1D48">
        <w:rPr>
          <w:rFonts w:ascii="Times New Roman" w:hAnsi="Times New Roman" w:cs="Times New Roman"/>
          <w:b/>
          <w:sz w:val="28"/>
          <w:szCs w:val="28"/>
        </w:rPr>
        <w:t>Лезгинка</w:t>
      </w:r>
    </w:p>
    <w:p w:rsidR="007A7C8B" w:rsidRPr="00FA1D48" w:rsidRDefault="007A7C8B" w:rsidP="00FA1D48">
      <w:pPr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>Левую руку сложите в кулак, большой палец отставьте в сторону, кулак разверните пальцами к себе. Правой рукой прямой ладонью в горизонтальном положении прикоснитесь к мизинцу левой. После этого одновременно смените положение правой и левой рук. Повторить 6-8 раз. Добивайтесь высокой скорости смены положений.</w:t>
      </w:r>
    </w:p>
    <w:p w:rsidR="007A7C8B" w:rsidRPr="00FA1D48" w:rsidRDefault="007A7C8B" w:rsidP="00FA1D48">
      <w:pPr>
        <w:rPr>
          <w:rFonts w:ascii="Times New Roman" w:hAnsi="Times New Roman" w:cs="Times New Roman"/>
          <w:b/>
          <w:sz w:val="28"/>
          <w:szCs w:val="28"/>
        </w:rPr>
      </w:pPr>
      <w:r w:rsidRPr="00FA1D48">
        <w:rPr>
          <w:rFonts w:ascii="Times New Roman" w:hAnsi="Times New Roman" w:cs="Times New Roman"/>
          <w:b/>
          <w:sz w:val="28"/>
          <w:szCs w:val="28"/>
        </w:rPr>
        <w:t>Ухо – нос</w:t>
      </w:r>
    </w:p>
    <w:p w:rsidR="007A7C8B" w:rsidRPr="00FA1D48" w:rsidRDefault="007A7C8B" w:rsidP="00FA1D48">
      <w:pPr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 xml:space="preserve">Левой рукой возьмитесь за кончик носа, а правой рукой – за противоположное ухо. Одновременно отпустите ухо и нос, хлопните в ладоши, поменяйте положение рук «с точностью </w:t>
      </w:r>
      <w:proofErr w:type="gramStart"/>
      <w:r w:rsidRPr="00FA1D48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FA1D48">
        <w:rPr>
          <w:rFonts w:ascii="Times New Roman" w:hAnsi="Times New Roman" w:cs="Times New Roman"/>
          <w:sz w:val="28"/>
          <w:szCs w:val="28"/>
        </w:rPr>
        <w:t xml:space="preserve"> наоборот».</w:t>
      </w:r>
    </w:p>
    <w:p w:rsidR="007A7C8B" w:rsidRPr="00FA1D48" w:rsidRDefault="007A7C8B" w:rsidP="00FA1D48">
      <w:pPr>
        <w:rPr>
          <w:rFonts w:ascii="Times New Roman" w:hAnsi="Times New Roman" w:cs="Times New Roman"/>
          <w:b/>
          <w:sz w:val="28"/>
          <w:szCs w:val="28"/>
        </w:rPr>
      </w:pPr>
      <w:r w:rsidRPr="00FA1D48">
        <w:rPr>
          <w:rFonts w:ascii="Times New Roman" w:hAnsi="Times New Roman" w:cs="Times New Roman"/>
          <w:b/>
          <w:sz w:val="28"/>
          <w:szCs w:val="28"/>
        </w:rPr>
        <w:t>Змейка</w:t>
      </w:r>
    </w:p>
    <w:p w:rsidR="007A7C8B" w:rsidRPr="00FA1D48" w:rsidRDefault="007A7C8B" w:rsidP="00FA1D48">
      <w:pPr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>Скрестите руки ладонями друг к другу, сцепите пальцы в замок, выверните руки к себе. Двигайте пальцем, который укажет ведущий. Палец должен двигаться точно и четко. Прикасаться к пальцу нельзя. Последовательно в упражнении должны участвовать все пальцы обеих рук.</w:t>
      </w:r>
    </w:p>
    <w:p w:rsidR="00FA1D48" w:rsidRDefault="00FA1D48" w:rsidP="00FA1D48">
      <w:pPr>
        <w:rPr>
          <w:rFonts w:ascii="Times New Roman" w:hAnsi="Times New Roman" w:cs="Times New Roman"/>
          <w:b/>
          <w:sz w:val="28"/>
          <w:szCs w:val="28"/>
        </w:rPr>
      </w:pPr>
    </w:p>
    <w:p w:rsidR="00FA1D48" w:rsidRDefault="00FA1D48" w:rsidP="00FA1D48">
      <w:pPr>
        <w:rPr>
          <w:rFonts w:ascii="Times New Roman" w:hAnsi="Times New Roman" w:cs="Times New Roman"/>
          <w:b/>
          <w:sz w:val="28"/>
          <w:szCs w:val="28"/>
        </w:rPr>
      </w:pPr>
    </w:p>
    <w:p w:rsidR="007A7C8B" w:rsidRPr="00FA1D48" w:rsidRDefault="007A7C8B" w:rsidP="00FA1D48">
      <w:pPr>
        <w:rPr>
          <w:rFonts w:ascii="Times New Roman" w:hAnsi="Times New Roman" w:cs="Times New Roman"/>
          <w:b/>
          <w:sz w:val="28"/>
          <w:szCs w:val="28"/>
        </w:rPr>
      </w:pPr>
      <w:r w:rsidRPr="00FA1D48">
        <w:rPr>
          <w:rFonts w:ascii="Times New Roman" w:hAnsi="Times New Roman" w:cs="Times New Roman"/>
          <w:b/>
          <w:sz w:val="28"/>
          <w:szCs w:val="28"/>
        </w:rPr>
        <w:lastRenderedPageBreak/>
        <w:t>Зеркальное рисование</w:t>
      </w:r>
    </w:p>
    <w:p w:rsidR="007A7C8B" w:rsidRPr="00FA1D48" w:rsidRDefault="007A7C8B" w:rsidP="00FA1D48">
      <w:pPr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>Положите на стол чистый лист бумаги. Возьмите в обе руки по карандашу или фломастеру. Начните рисовать одновременно обеими руками зеркально-симметричные рисунки, буквы. При выполнении этого упражнения почувствуете, как расслабляются глаза и руки. Когда деятельность обоих полушарий синхронизируется, заметно увеличится эффективность работы всего мозга.</w:t>
      </w:r>
    </w:p>
    <w:p w:rsidR="007A7C8B" w:rsidRPr="00FA1D48" w:rsidRDefault="007A7C8B" w:rsidP="00FA1D48">
      <w:pPr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>Применяя упражнения «Гимнастики мозга» в работе с детьми, необходимо систематически применять их для тренинга определенных функций. В результате систематического выполнения </w:t>
      </w:r>
      <w:proofErr w:type="spellStart"/>
      <w:r w:rsidRPr="00FA1D48">
        <w:rPr>
          <w:rFonts w:ascii="Times New Roman" w:hAnsi="Times New Roman" w:cs="Times New Roman"/>
          <w:sz w:val="28"/>
          <w:szCs w:val="28"/>
        </w:rPr>
        <w:t>кинезиологических</w:t>
      </w:r>
      <w:proofErr w:type="spellEnd"/>
      <w:r w:rsidRPr="00FA1D48">
        <w:rPr>
          <w:rFonts w:ascii="Times New Roman" w:hAnsi="Times New Roman" w:cs="Times New Roman"/>
          <w:sz w:val="28"/>
          <w:szCs w:val="28"/>
        </w:rPr>
        <w:t xml:space="preserve"> упражнений у детей улучшились память, внимание, речь, пространственные представления, мелкая и крупная моторика, снизилась утомляемость, повысилась способность к произвольному контролю.</w:t>
      </w:r>
    </w:p>
    <w:p w:rsidR="007A7C8B" w:rsidRPr="00FA1D48" w:rsidRDefault="007A7C8B" w:rsidP="00FA1D48">
      <w:pPr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>Играйте, радуйтесь вместе с детьми, будьте для них одновременно друзьями и наставниками. И ваши дети всегда будут вам благодарны!</w:t>
      </w:r>
    </w:p>
    <w:p w:rsidR="007A7C8B" w:rsidRPr="00FA1D48" w:rsidRDefault="007A7C8B" w:rsidP="00FA1D48">
      <w:pPr>
        <w:rPr>
          <w:rFonts w:ascii="Times New Roman" w:hAnsi="Times New Roman" w:cs="Times New Roman"/>
          <w:sz w:val="28"/>
          <w:szCs w:val="28"/>
        </w:rPr>
      </w:pPr>
    </w:p>
    <w:p w:rsidR="007A7C8B" w:rsidRPr="00FA1D48" w:rsidRDefault="007A7C8B" w:rsidP="00FA1D48">
      <w:pPr>
        <w:rPr>
          <w:rFonts w:ascii="Times New Roman" w:hAnsi="Times New Roman" w:cs="Times New Roman"/>
          <w:sz w:val="28"/>
          <w:szCs w:val="28"/>
        </w:rPr>
      </w:pPr>
    </w:p>
    <w:sectPr w:rsidR="007A7C8B" w:rsidRPr="00FA1D48" w:rsidSect="00682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characterSpacingControl w:val="doNotCompress"/>
  <w:compat>
    <w:useFELayout/>
  </w:compat>
  <w:rsids>
    <w:rsidRoot w:val="00BF3A4E"/>
    <w:rsid w:val="006829B0"/>
    <w:rsid w:val="007A7C8B"/>
    <w:rsid w:val="00BF3A4E"/>
    <w:rsid w:val="00FA1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9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A7C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7A7C8B"/>
    <w:rPr>
      <w:b/>
      <w:bCs/>
    </w:rPr>
  </w:style>
  <w:style w:type="paragraph" w:styleId="a5">
    <w:name w:val="No Spacing"/>
    <w:uiPriority w:val="1"/>
    <w:qFormat/>
    <w:rsid w:val="00FA1D4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64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5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994</Words>
  <Characters>5672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Windows User</cp:lastModifiedBy>
  <cp:revision>3</cp:revision>
  <dcterms:created xsi:type="dcterms:W3CDTF">2018-04-17T12:48:00Z</dcterms:created>
  <dcterms:modified xsi:type="dcterms:W3CDTF">2020-10-20T15:41:00Z</dcterms:modified>
</cp:coreProperties>
</file>