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EC" w:rsidRPr="00D02DEB" w:rsidRDefault="00BD01EC" w:rsidP="00D02DEB">
      <w:pPr>
        <w:spacing w:after="0" w:line="240" w:lineRule="auto"/>
        <w:jc w:val="center"/>
        <w:rPr>
          <w:rFonts w:ascii="Monotype Corsiva" w:hAnsi="Monotype Corsiva"/>
          <w:b/>
          <w:color w:val="0033CC"/>
          <w:sz w:val="52"/>
          <w:szCs w:val="52"/>
          <w:lang w:eastAsia="ru-RU"/>
        </w:rPr>
      </w:pPr>
      <w:r w:rsidRPr="00D02DEB">
        <w:rPr>
          <w:rFonts w:ascii="Monotype Corsiva" w:hAnsi="Monotype Corsiva"/>
          <w:b/>
          <w:color w:val="0033CC"/>
          <w:sz w:val="52"/>
          <w:szCs w:val="52"/>
          <w:lang w:eastAsia="ru-RU"/>
        </w:rPr>
        <w:t>Использование камешков Марблс</w:t>
      </w:r>
    </w:p>
    <w:p w:rsidR="00BD01EC" w:rsidRPr="00D02DEB" w:rsidRDefault="00BD01EC" w:rsidP="00D02DEB">
      <w:pPr>
        <w:spacing w:after="0" w:line="240" w:lineRule="auto"/>
        <w:jc w:val="center"/>
        <w:rPr>
          <w:rFonts w:ascii="Monotype Corsiva" w:hAnsi="Monotype Corsiva"/>
          <w:b/>
          <w:color w:val="0033CC"/>
          <w:sz w:val="52"/>
          <w:szCs w:val="52"/>
          <w:lang w:eastAsia="ru-RU"/>
        </w:rPr>
      </w:pPr>
      <w:r w:rsidRPr="00D02DEB">
        <w:rPr>
          <w:rFonts w:ascii="Monotype Corsiva" w:hAnsi="Monotype Corsiva"/>
          <w:b/>
          <w:color w:val="0033CC"/>
          <w:sz w:val="52"/>
          <w:szCs w:val="52"/>
          <w:lang w:eastAsia="ru-RU"/>
        </w:rPr>
        <w:t xml:space="preserve">в работе с детьми </w:t>
      </w:r>
    </w:p>
    <w:p w:rsidR="00BD01EC" w:rsidRDefault="00BD01EC" w:rsidP="00DF0F67">
      <w:pPr>
        <w:spacing w:after="0" w:line="240" w:lineRule="auto"/>
        <w:ind w:right="141"/>
        <w:jc w:val="center"/>
        <w:rPr>
          <w:rFonts w:ascii="Monotype Corsiva" w:hAnsi="Monotype Corsiva"/>
          <w:b/>
          <w:color w:val="0033CC"/>
          <w:sz w:val="52"/>
          <w:szCs w:val="52"/>
          <w:lang w:eastAsia="ru-RU"/>
        </w:rPr>
      </w:pPr>
      <w:r w:rsidRPr="00D02DEB">
        <w:rPr>
          <w:rFonts w:ascii="Monotype Corsiva" w:hAnsi="Monotype Corsiva"/>
          <w:b/>
          <w:color w:val="0033CC"/>
          <w:sz w:val="52"/>
          <w:szCs w:val="52"/>
          <w:lang w:eastAsia="ru-RU"/>
        </w:rPr>
        <w:t>дошкольного возраста</w:t>
      </w:r>
    </w:p>
    <w:p w:rsidR="00BD01EC" w:rsidRPr="00D02DEB" w:rsidRDefault="00BD01EC" w:rsidP="00D3370F">
      <w:pPr>
        <w:spacing w:after="0" w:line="240" w:lineRule="auto"/>
        <w:rPr>
          <w:rFonts w:ascii="Monotype Corsiva" w:hAnsi="Monotype Corsiva"/>
          <w:b/>
          <w:color w:val="0033CC"/>
          <w:sz w:val="52"/>
          <w:szCs w:val="52"/>
          <w:lang w:eastAsia="ru-RU"/>
        </w:rPr>
      </w:pP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Вся жизнь ребенка – игра. И поэтому процесс обучения не может проходить без нее. Тактильные ощущения, мелкая моторика, мыслительные операции развиваются в детской игре. Работа с ребенком должна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быть игровой, динамичной, эмоционально приятной, неутомительной и разнообразной. А это объективно подталкивает к поискам как традиционных, так и нетрадиционных игровых приемов и сре</w:t>
      </w:r>
      <w:proofErr w:type="gramStart"/>
      <w:r w:rsidRPr="00DF0F67">
        <w:rPr>
          <w:rFonts w:ascii="Times New Roman" w:hAnsi="Times New Roman"/>
          <w:sz w:val="28"/>
          <w:szCs w:val="28"/>
        </w:rPr>
        <w:t>дств в пр</w:t>
      </w:r>
      <w:proofErr w:type="gramEnd"/>
      <w:r w:rsidRPr="00DF0F67">
        <w:rPr>
          <w:rFonts w:ascii="Times New Roman" w:hAnsi="Times New Roman"/>
          <w:sz w:val="28"/>
          <w:szCs w:val="28"/>
        </w:rPr>
        <w:t>актике дошкольной работы с детьми.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Одним из таких приемов является специально </w:t>
      </w:r>
      <w:proofErr w:type="gramStart"/>
      <w:r w:rsidRPr="00DF0F67">
        <w:rPr>
          <w:rFonts w:ascii="Times New Roman" w:hAnsi="Times New Roman"/>
          <w:sz w:val="28"/>
          <w:szCs w:val="28"/>
        </w:rPr>
        <w:t>организованная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деятельность с использованием камешков Марблс и декоративных камешков. 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Камешки Марблс и декоративные камешки – это яркий, разнообразный по форме, цвету, фактуре материал, отвечающий потребностям детей в эстетическом познании мира, способствующий психоэмоциональному благополучию.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процессе целенаправленных занятий с данным материалом развиваются все виды ощущений, совершенствуется чувственное познание мира, повышается мотивация, осознанность, интерес, формируется стремление к самостоятельности.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Работа с камешками создает условия для совершенствования моторных способностей, движений рук, мелкой моторики пальцев, зрительно-моторной координации, развития памяти, мышления, речи, воображения, творческой активности, познавательной деятельности.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 результате использования данного материала через игры на нахождение объектов на ощупь и вербализацию представлений формируются знания о форме, величине, пространственном расположении предметов, развивается тактильная чувственность, что в дальнейшем способствует повышению уровня развития навыков письма и чтения.</w:t>
      </w: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0F67">
        <w:rPr>
          <w:rFonts w:ascii="Times New Roman" w:hAnsi="Times New Roman"/>
          <w:sz w:val="28"/>
          <w:szCs w:val="28"/>
        </w:rPr>
        <w:t>В связи с большим разнообразием цветовой гаммы, формы и величины камешков также создаются предпосылки для мотивированной деятельности, эмоционального и эстетического восприятия воспитания детей.</w:t>
      </w:r>
      <w:proofErr w:type="gramEnd"/>
    </w:p>
    <w:p w:rsidR="00BD01EC" w:rsidRDefault="00BD01EC" w:rsidP="00DF0F67">
      <w:pPr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01EC" w:rsidRDefault="00BD01EC" w:rsidP="00DF0F67">
      <w:pPr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01EC" w:rsidRPr="00DF0F67" w:rsidRDefault="00BD01EC" w:rsidP="00DF0F67">
      <w:pPr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01EC" w:rsidRPr="00DF0F67" w:rsidRDefault="00BD01EC" w:rsidP="00DF0F67">
      <w:pPr>
        <w:ind w:left="-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lastRenderedPageBreak/>
        <w:t>Сенсорное развитие.</w:t>
      </w:r>
    </w:p>
    <w:p w:rsidR="00BD01EC" w:rsidRPr="00DF0F67" w:rsidRDefault="00BD01EC" w:rsidP="00D02DEB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Упражнение "Знакомство"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привлечение внимания ребенка к тактильному объекту.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емкость с каме</w:t>
      </w:r>
      <w:r w:rsidRPr="00DF0F67">
        <w:rPr>
          <w:rFonts w:ascii="Times New Roman" w:hAnsi="Times New Roman"/>
          <w:sz w:val="28"/>
          <w:szCs w:val="28"/>
        </w:rPr>
        <w:t>шками "Марблс".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обращает внимание на камушки и предлагает по перебирать камушки руками.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Выкладывать их из емкости, двигать в ней руками по очереди и одновременно. </w:t>
      </w:r>
      <w:proofErr w:type="gramStart"/>
      <w:r w:rsidRPr="00DF0F67">
        <w:rPr>
          <w:rFonts w:ascii="Times New Roman" w:hAnsi="Times New Roman"/>
          <w:sz w:val="28"/>
          <w:szCs w:val="28"/>
        </w:rPr>
        <w:t>При этом педагог знакомит с текстурой - стеклянные, гладкие; качеством - хрупкое, прозрачное; цветом - красный, синий, зеленый,..</w:t>
      </w:r>
      <w:proofErr w:type="gramEnd"/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Затем дается время для самостоятельного манипулирования.</w:t>
      </w:r>
    </w:p>
    <w:p w:rsidR="00BD01EC" w:rsidRPr="00DF0F67" w:rsidRDefault="00BD01EC" w:rsidP="00D02DEB">
      <w:pPr>
        <w:numPr>
          <w:ilvl w:val="0"/>
          <w:numId w:val="6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"Найдем предмет" или "Угадай-ка"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тактильных ощущений; развитие умения выбират</w:t>
      </w:r>
      <w:r>
        <w:rPr>
          <w:rFonts w:ascii="Times New Roman" w:hAnsi="Times New Roman"/>
          <w:sz w:val="28"/>
          <w:szCs w:val="28"/>
        </w:rPr>
        <w:t>ь предметы, отличающиеся от каме</w:t>
      </w:r>
      <w:r w:rsidRPr="00DF0F67">
        <w:rPr>
          <w:rFonts w:ascii="Times New Roman" w:hAnsi="Times New Roman"/>
          <w:sz w:val="28"/>
          <w:szCs w:val="28"/>
        </w:rPr>
        <w:t xml:space="preserve">шков "Марблс" (Например: небольшой строительный материал, </w:t>
      </w:r>
      <w:proofErr w:type="gramStart"/>
      <w:r w:rsidRPr="00DF0F67">
        <w:rPr>
          <w:rFonts w:ascii="Times New Roman" w:hAnsi="Times New Roman"/>
          <w:sz w:val="28"/>
          <w:szCs w:val="28"/>
        </w:rPr>
        <w:t>киндер-игрушки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и т.д.)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емкость глубокая, камушки "Марблс", игрушки из киндер-сюрпризов.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предлагает найти игрушки, спрятанные в камушках с открытыми глазами, сначала одной, затем другой рукой.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Усложнение: поиск игрушек </w:t>
      </w:r>
      <w:proofErr w:type="gramStart"/>
      <w:r w:rsidRPr="00DF0F67">
        <w:rPr>
          <w:rFonts w:ascii="Times New Roman" w:hAnsi="Times New Roman"/>
          <w:sz w:val="28"/>
          <w:szCs w:val="28"/>
        </w:rPr>
        <w:t>закрытыми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глазами, определить что это.</w:t>
      </w:r>
    </w:p>
    <w:p w:rsidR="00BD01EC" w:rsidRPr="00DF0F67" w:rsidRDefault="00BD01EC" w:rsidP="00DF0F67">
      <w:pPr>
        <w:numPr>
          <w:ilvl w:val="0"/>
          <w:numId w:val="5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"Змейка"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учить складывать кам</w:t>
      </w:r>
      <w:r>
        <w:rPr>
          <w:rFonts w:ascii="Times New Roman" w:hAnsi="Times New Roman"/>
          <w:sz w:val="28"/>
          <w:szCs w:val="28"/>
        </w:rPr>
        <w:t>е</w:t>
      </w:r>
      <w:r w:rsidRPr="00DF0F67">
        <w:rPr>
          <w:rFonts w:ascii="Times New Roman" w:hAnsi="Times New Roman"/>
          <w:sz w:val="28"/>
          <w:szCs w:val="28"/>
        </w:rPr>
        <w:t>шки, прикладывая один к другому;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камушки "Марблс". Для детей с низкой моторной ловкость: специально заготовленные камушки на липучке.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</w:t>
      </w:r>
      <w:r w:rsidRPr="00DF0F67">
        <w:rPr>
          <w:rFonts w:ascii="Times New Roman" w:hAnsi="Times New Roman"/>
          <w:sz w:val="28"/>
          <w:szCs w:val="28"/>
        </w:rPr>
        <w:t> Педагог предлагает выложить длинную змейку так, чтобы все камушки лежали друг за другом без промежутка. Можно использовать разные цвета.</w:t>
      </w:r>
    </w:p>
    <w:p w:rsidR="00BD01EC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Педагог предлагает выложить змейку, используя один цвет, два цвета чередуя их, используя количественный показатель (Возьми 5 камушков одного цвета и 4 камушка другого цвета).</w:t>
      </w:r>
    </w:p>
    <w:p w:rsidR="00BD01EC" w:rsidRDefault="00BD01EC" w:rsidP="00DF0F67">
      <w:pPr>
        <w:jc w:val="both"/>
        <w:rPr>
          <w:rFonts w:ascii="Times New Roman" w:hAnsi="Times New Roman"/>
          <w:sz w:val="28"/>
          <w:szCs w:val="28"/>
        </w:rPr>
      </w:pPr>
    </w:p>
    <w:p w:rsidR="00BD01EC" w:rsidRDefault="00BD01EC" w:rsidP="00DF0F67">
      <w:pPr>
        <w:jc w:val="both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numPr>
          <w:ilvl w:val="0"/>
          <w:numId w:val="4"/>
        </w:numPr>
        <w:jc w:val="center"/>
        <w:rPr>
          <w:rFonts w:ascii="Times New Roman" w:hAnsi="Times New Roman"/>
          <w:i/>
          <w:sz w:val="32"/>
          <w:szCs w:val="32"/>
        </w:rPr>
      </w:pPr>
      <w:r w:rsidRPr="00DF0F67">
        <w:rPr>
          <w:rFonts w:ascii="Times New Roman" w:hAnsi="Times New Roman"/>
          <w:b/>
          <w:bCs/>
          <w:i/>
          <w:sz w:val="32"/>
          <w:szCs w:val="32"/>
        </w:rPr>
        <w:t>Упражнение "Помоги"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находить цвет по образцу и по словесному обозначению; стимулирование зрительно-поисковой деятельности. Усвоение названий цветов.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>
        <w:rPr>
          <w:rFonts w:ascii="Times New Roman" w:hAnsi="Times New Roman"/>
          <w:sz w:val="28"/>
          <w:szCs w:val="28"/>
        </w:rPr>
        <w:t>каме</w:t>
      </w:r>
      <w:r w:rsidRPr="00DF0F67">
        <w:rPr>
          <w:rFonts w:ascii="Times New Roman" w:hAnsi="Times New Roman"/>
          <w:sz w:val="28"/>
          <w:szCs w:val="28"/>
        </w:rPr>
        <w:t>шки "Марблс", карточки с эталонами цвета, емкости для раскладывания (количество зависит от количества используемых цветов).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</w:t>
      </w:r>
      <w:r w:rsidRPr="00DF0F67">
        <w:rPr>
          <w:rFonts w:ascii="Times New Roman" w:hAnsi="Times New Roman"/>
          <w:sz w:val="28"/>
          <w:szCs w:val="28"/>
        </w:rPr>
        <w:t> Педагог</w:t>
      </w:r>
      <w:r>
        <w:rPr>
          <w:rFonts w:ascii="Times New Roman" w:hAnsi="Times New Roman"/>
          <w:sz w:val="28"/>
          <w:szCs w:val="28"/>
        </w:rPr>
        <w:t xml:space="preserve"> обращает внимание, что все каме</w:t>
      </w:r>
      <w:r w:rsidRPr="00DF0F67">
        <w:rPr>
          <w:rFonts w:ascii="Times New Roman" w:hAnsi="Times New Roman"/>
          <w:sz w:val="28"/>
          <w:szCs w:val="28"/>
        </w:rPr>
        <w:t>шки разных цветов перемешались. Необходимо рассортировать их по цветам.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Предъявляется эталон цвета и предлагается отсортировать сначала предъявленный цвет. Дети называют цвет - зеленый и отбирают</w:t>
      </w:r>
      <w:proofErr w:type="gramStart"/>
      <w:r w:rsidRPr="00DF0F6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и складывают в свои баночки только зеленые камушки. При повторении упражнения количество предъявляемых цветов увеличивается.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 </w:t>
      </w:r>
      <w:r w:rsidRPr="00DF0F67">
        <w:rPr>
          <w:rFonts w:ascii="Times New Roman" w:hAnsi="Times New Roman"/>
          <w:sz w:val="28"/>
          <w:szCs w:val="28"/>
        </w:rPr>
        <w:t>Цвет не предъявляется карточкой, а называется словом.</w:t>
      </w:r>
    </w:p>
    <w:p w:rsidR="00BD01EC" w:rsidRPr="00D02DEB" w:rsidRDefault="00BD01EC" w:rsidP="00D02DEB"/>
    <w:p w:rsidR="00BD01EC" w:rsidRPr="00DF0F67" w:rsidRDefault="00BD01EC" w:rsidP="00DF0F67">
      <w:pPr>
        <w:numPr>
          <w:ilvl w:val="0"/>
          <w:numId w:val="3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"Выложи по заданию"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развитие умения различать цвета, называть их, развитие зрительного внимания, памяти,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 </w:t>
      </w:r>
      <w:r w:rsidRPr="00DF0F67">
        <w:rPr>
          <w:rFonts w:ascii="Times New Roman" w:hAnsi="Times New Roman"/>
          <w:sz w:val="28"/>
          <w:szCs w:val="28"/>
        </w:rPr>
        <w:t>карточки с заданиями.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 xml:space="preserve">Педагог предлагает разложить камушки накладывая их на образец </w:t>
      </w:r>
      <w:proofErr w:type="gramStart"/>
      <w:r w:rsidRPr="00DF0F67">
        <w:rPr>
          <w:rFonts w:ascii="Times New Roman" w:hAnsi="Times New Roman"/>
          <w:sz w:val="28"/>
          <w:szCs w:val="28"/>
        </w:rPr>
        <w:t>-к</w:t>
      </w:r>
      <w:proofErr w:type="gramEnd"/>
      <w:r w:rsidRPr="00DF0F67">
        <w:rPr>
          <w:rFonts w:ascii="Times New Roman" w:hAnsi="Times New Roman"/>
          <w:sz w:val="28"/>
          <w:szCs w:val="28"/>
        </w:rPr>
        <w:t>арточку, на которой нанесен рисунок.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Усложнение: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Выкладывание камушков, ориентируясь на образец на свободном пространстве.</w:t>
      </w:r>
    </w:p>
    <w:p w:rsidR="00BD01EC" w:rsidRPr="00DF0F67" w:rsidRDefault="00BD01EC" w:rsidP="00DF0F67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Запомнить узор на карточке и выложить по памяти.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Примечание:</w:t>
      </w:r>
      <w:r w:rsidRPr="00DF0F67">
        <w:rPr>
          <w:rFonts w:ascii="Times New Roman" w:hAnsi="Times New Roman"/>
          <w:sz w:val="28"/>
          <w:szCs w:val="28"/>
        </w:rPr>
        <w:t> для детей с низкой моторной ловкостью применяется шершавая поверхность для выкладывания и специально заготовленные камушки с липучкой на одной стороне.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Упражнение "Графический диктант"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 </w:t>
      </w:r>
      <w:r w:rsidRPr="00DF0F67">
        <w:rPr>
          <w:rFonts w:ascii="Times New Roman" w:hAnsi="Times New Roman"/>
          <w:sz w:val="28"/>
          <w:szCs w:val="28"/>
        </w:rPr>
        <w:t>учить ориентироваться на плоскости. Профилактика оптико-пространственных нарушений.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Оборудование:</w:t>
      </w:r>
      <w:r w:rsidRPr="00DF0F67">
        <w:rPr>
          <w:rFonts w:ascii="Times New Roman" w:hAnsi="Times New Roman"/>
          <w:sz w:val="28"/>
          <w:szCs w:val="28"/>
        </w:rPr>
        <w:t> плоскость (лист бумаги, шершавая поверхность) разлинованная на квадраты (3*3; 4*4), камушки "Марблс".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lastRenderedPageBreak/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дает устные задания типа: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Положите красный камушек в центр листа. Синий - в левый верхний угол, зеленый - в правый верхний угол, синий - </w:t>
      </w:r>
      <w:proofErr w:type="gramStart"/>
      <w:r w:rsidRPr="00DF0F67">
        <w:rPr>
          <w:rFonts w:ascii="Times New Roman" w:hAnsi="Times New Roman"/>
          <w:sz w:val="28"/>
          <w:szCs w:val="28"/>
        </w:rPr>
        <w:t>в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правый нижний; зеленый - в левый нижний. Проверку задания можно выполнить через предъявление эталона к заданию и через </w:t>
      </w:r>
      <w:proofErr w:type="gramStart"/>
      <w:r w:rsidRPr="00DF0F67">
        <w:rPr>
          <w:rFonts w:ascii="Times New Roman" w:hAnsi="Times New Roman"/>
          <w:sz w:val="28"/>
          <w:szCs w:val="28"/>
        </w:rPr>
        <w:t>устный</w:t>
      </w:r>
      <w:proofErr w:type="gramEnd"/>
      <w:r w:rsidRPr="00DF0F67">
        <w:rPr>
          <w:rFonts w:ascii="Times New Roman" w:hAnsi="Times New Roman"/>
          <w:sz w:val="28"/>
          <w:szCs w:val="28"/>
        </w:rPr>
        <w:t xml:space="preserve"> контроль педагогом.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Педагог предлагает эталон разложенных камушков на плоскости, ребенку необходимо повторить рисунок.</w:t>
      </w:r>
    </w:p>
    <w:p w:rsidR="00BD01EC" w:rsidRPr="00DF0F67" w:rsidRDefault="00BD01EC" w:rsidP="00DF0F67">
      <w:pPr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Овладение звуковым анализом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 xml:space="preserve">- воспитание слуховой дифференциации звуков речи путем различения на слух сходных по </w:t>
      </w:r>
      <w:proofErr w:type="spellStart"/>
      <w:r w:rsidRPr="00DF0F67">
        <w:rPr>
          <w:rFonts w:ascii="Times New Roman" w:hAnsi="Times New Roman"/>
          <w:sz w:val="28"/>
          <w:szCs w:val="28"/>
        </w:rPr>
        <w:t>артикуляторно</w:t>
      </w:r>
      <w:proofErr w:type="spellEnd"/>
      <w:r w:rsidRPr="00DF0F67">
        <w:rPr>
          <w:rFonts w:ascii="Times New Roman" w:hAnsi="Times New Roman"/>
          <w:sz w:val="28"/>
          <w:szCs w:val="28"/>
        </w:rPr>
        <w:t>-акустическим признакам звуков.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фонематического восприятия путем выделения на слух места звука в слове, определения, с какого звука начинается слово (гласного или согласного)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развитие звукового анализа и синтеза путем умения делить слова на звуки.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- знакомство с буквой.</w:t>
      </w:r>
    </w:p>
    <w:p w:rsidR="00BD01EC" w:rsidRPr="00DF0F67" w:rsidRDefault="00BD01EC" w:rsidP="00DF0F67">
      <w:pPr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 w:rsidRPr="00DF0F67">
        <w:rPr>
          <w:rFonts w:ascii="Times New Roman" w:hAnsi="Times New Roman"/>
          <w:b/>
          <w:bCs/>
          <w:sz w:val="32"/>
          <w:szCs w:val="32"/>
        </w:rPr>
        <w:t>"Знакомство с буквой"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Цель:</w:t>
      </w:r>
      <w:r w:rsidRPr="00DF0F67">
        <w:rPr>
          <w:rFonts w:ascii="Times New Roman" w:hAnsi="Times New Roman"/>
          <w:sz w:val="28"/>
          <w:szCs w:val="28"/>
        </w:rPr>
        <w:t> закрепить зрительный образ изучаемой буквы, развитие мелкой моторики рук.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sz w:val="28"/>
          <w:szCs w:val="28"/>
        </w:rPr>
        <w:t>Оборудование: камушки "Марблс", карточки с образцами букв для наложения камушков. Для детей с низкими моторными навыками специально подготовленные камушки и образцы (с липучками)</w:t>
      </w:r>
    </w:p>
    <w:p w:rsidR="00BD01EC" w:rsidRPr="00DF0F67" w:rsidRDefault="00BD01EC" w:rsidP="00DF0F67">
      <w:pPr>
        <w:jc w:val="both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b/>
          <w:bCs/>
          <w:sz w:val="28"/>
          <w:szCs w:val="28"/>
        </w:rPr>
        <w:t>Задание: </w:t>
      </w:r>
      <w:r w:rsidRPr="00DF0F67">
        <w:rPr>
          <w:rFonts w:ascii="Times New Roman" w:hAnsi="Times New Roman"/>
          <w:sz w:val="28"/>
          <w:szCs w:val="28"/>
        </w:rPr>
        <w:t>Педагог уточняет название букв и закрепляет ее образ путем наложения камушков на ее контур.</w:t>
      </w:r>
    </w:p>
    <w:p w:rsidR="00BD01EC" w:rsidRPr="00D02DEB" w:rsidRDefault="00BD01EC" w:rsidP="00D3370F">
      <w:pPr>
        <w:jc w:val="both"/>
      </w:pPr>
      <w:r w:rsidRPr="00DF0F67">
        <w:rPr>
          <w:rFonts w:ascii="Times New Roman" w:hAnsi="Times New Roman"/>
          <w:sz w:val="28"/>
          <w:szCs w:val="28"/>
        </w:rPr>
        <w:t>Доступная и привлекательная игровая ситуация на занятиях делает познавательный процесс интересным. С ее помощью поддерживается стойкий интерес к познанию.</w:t>
      </w:r>
    </w:p>
    <w:p w:rsidR="00BD01EC" w:rsidRPr="00D02DEB" w:rsidRDefault="00BD01EC" w:rsidP="00D02DEB">
      <w:r w:rsidRPr="00DF0F67">
        <w:rPr>
          <w:rFonts w:ascii="Times New Roman" w:hAnsi="Times New Roman"/>
          <w:sz w:val="32"/>
          <w:szCs w:val="32"/>
        </w:rPr>
        <w:t>Сенсорная коробка с  камешками</w:t>
      </w:r>
      <w:r w:rsidR="00BC075A">
        <w:rPr>
          <w:rFonts w:ascii="Times New Roman" w:hAnsi="Times New Roman"/>
          <w:sz w:val="32"/>
          <w:szCs w:val="32"/>
        </w:rPr>
        <w:t xml:space="preserve"> М</w:t>
      </w:r>
      <w:bookmarkStart w:id="0" w:name="_GoBack"/>
      <w:bookmarkEnd w:id="0"/>
      <w:r w:rsidRPr="00DF0F67">
        <w:rPr>
          <w:rFonts w:ascii="Times New Roman" w:hAnsi="Times New Roman"/>
          <w:sz w:val="32"/>
          <w:szCs w:val="32"/>
        </w:rPr>
        <w:t>арблс – является хорошим релаксатором, настраивает на интересную и увлекательную игру.</w:t>
      </w:r>
      <w:r w:rsidRPr="00D02DEB">
        <w:t>       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отдыхаем,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перебираем,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Разные - разные: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Голубые, красные,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Желтые, зеленые,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Легкие, тяжелые.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Будем камешки считать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И цвета запоминать.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Громко четко говорим,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Говорим и не спешим,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камешки в руках сжимаем,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до пяти с тобой считаем.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Раз, два, три, четыре, пять,</w:t>
      </w:r>
    </w:p>
    <w:p w:rsidR="00BD01EC" w:rsidRPr="00DF0F67" w:rsidRDefault="00BD01EC" w:rsidP="00DF0F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F67">
        <w:rPr>
          <w:rFonts w:ascii="Times New Roman" w:hAnsi="Times New Roman"/>
          <w:iCs/>
          <w:sz w:val="28"/>
          <w:szCs w:val="28"/>
        </w:rPr>
        <w:t>Повторяй за мной опять.</w:t>
      </w:r>
    </w:p>
    <w:p w:rsidR="00BD01EC" w:rsidRPr="00D02DEB" w:rsidRDefault="00BD01EC" w:rsidP="00D02DEB"/>
    <w:p w:rsidR="00BD01EC" w:rsidRDefault="00BD01EC">
      <w:r w:rsidRPr="00D02DEB">
        <w:t> </w:t>
      </w:r>
    </w:p>
    <w:sectPr w:rsidR="00BD01EC" w:rsidSect="00DF0F67">
      <w:pgSz w:w="11906" w:h="16838"/>
      <w:pgMar w:top="1134" w:right="991" w:bottom="1134" w:left="1560" w:header="708" w:footer="708" w:gutter="0"/>
      <w:pgBorders w:offsetFrom="page">
        <w:top w:val="thinThickThinMediumGap" w:sz="36" w:space="24" w:color="0033CC"/>
        <w:left w:val="thinThickThinMediumGap" w:sz="36" w:space="24" w:color="0033CC"/>
        <w:bottom w:val="thinThickThinMediumGap" w:sz="36" w:space="24" w:color="0033CC"/>
        <w:right w:val="thinThickThinMediumGap" w:sz="36" w:space="24" w:color="0033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C3D"/>
    <w:multiLevelType w:val="hybridMultilevel"/>
    <w:tmpl w:val="12C203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A2D27"/>
    <w:multiLevelType w:val="multilevel"/>
    <w:tmpl w:val="680AD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A734CF"/>
    <w:multiLevelType w:val="hybridMultilevel"/>
    <w:tmpl w:val="570CBD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90F0F"/>
    <w:multiLevelType w:val="hybridMultilevel"/>
    <w:tmpl w:val="EF8EAC6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E0AEA"/>
    <w:multiLevelType w:val="hybridMultilevel"/>
    <w:tmpl w:val="C73855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45B07"/>
    <w:multiLevelType w:val="hybridMultilevel"/>
    <w:tmpl w:val="B75CE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63CA6"/>
    <w:multiLevelType w:val="hybridMultilevel"/>
    <w:tmpl w:val="73EA531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649"/>
    <w:rsid w:val="00377D51"/>
    <w:rsid w:val="00391649"/>
    <w:rsid w:val="003D2F5A"/>
    <w:rsid w:val="00577B8F"/>
    <w:rsid w:val="00765513"/>
    <w:rsid w:val="00BC075A"/>
    <w:rsid w:val="00BD01EC"/>
    <w:rsid w:val="00CF698D"/>
    <w:rsid w:val="00D02DEB"/>
    <w:rsid w:val="00D3130D"/>
    <w:rsid w:val="00D3370F"/>
    <w:rsid w:val="00DF0F67"/>
    <w:rsid w:val="00E4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8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1021</Words>
  <Characters>5821</Characters>
  <Application>Microsoft Office Word</Application>
  <DocSecurity>0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5</cp:revision>
  <dcterms:created xsi:type="dcterms:W3CDTF">2018-07-18T10:59:00Z</dcterms:created>
  <dcterms:modified xsi:type="dcterms:W3CDTF">2020-10-08T10:11:00Z</dcterms:modified>
</cp:coreProperties>
</file>