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23C" w:rsidRDefault="00F7123C" w:rsidP="00F7123C">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Муниципальное бюджетное дошкольное образовательное учреждение детский сад «Улыбка»</w:t>
      </w:r>
    </w:p>
    <w:p w:rsidR="00F7123C" w:rsidRPr="00960BC4"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Pr="00960BC4"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Pr="00960BC4"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shd w:val="clear" w:color="auto" w:fill="FFFFFF"/>
        <w:spacing w:line="240" w:lineRule="auto"/>
        <w:ind w:left="-426"/>
        <w:jc w:val="center"/>
        <w:rPr>
          <w:rStyle w:val="c8"/>
          <w:rFonts w:ascii="Times New Roman" w:eastAsia="Times New Roman" w:hAnsi="Times New Roman"/>
          <w:b/>
          <w:bCs/>
          <w:color w:val="000000"/>
          <w:sz w:val="36"/>
          <w:szCs w:val="36"/>
          <w:lang w:eastAsia="ru-RU"/>
        </w:rPr>
      </w:pPr>
      <w:r>
        <w:rPr>
          <w:rFonts w:ascii="Times New Roman" w:eastAsia="Times New Roman" w:hAnsi="Times New Roman"/>
          <w:b/>
          <w:bCs/>
          <w:color w:val="000000"/>
          <w:sz w:val="36"/>
          <w:szCs w:val="36"/>
          <w:lang w:eastAsia="ru-RU"/>
        </w:rPr>
        <w:t>Консультация для родителей:</w:t>
      </w:r>
    </w:p>
    <w:p w:rsidR="00F7123C" w:rsidRPr="00F93F06" w:rsidRDefault="00F7123C" w:rsidP="00F7123C">
      <w:pPr>
        <w:jc w:val="center"/>
        <w:rPr>
          <w:rFonts w:ascii="Times New Roman" w:hAnsi="Times New Roman"/>
          <w:b/>
          <w:sz w:val="36"/>
          <w:szCs w:val="36"/>
        </w:rPr>
      </w:pPr>
      <w:r w:rsidRPr="00F93F06">
        <w:rPr>
          <w:rFonts w:ascii="Times New Roman" w:eastAsia="Times New Roman" w:hAnsi="Times New Roman"/>
          <w:b/>
          <w:bCs/>
          <w:color w:val="000000"/>
          <w:sz w:val="36"/>
          <w:szCs w:val="36"/>
          <w:lang w:eastAsia="ru-RU"/>
        </w:rPr>
        <w:t>«</w:t>
      </w:r>
      <w:r w:rsidR="00475AFA" w:rsidRPr="00475AFA">
        <w:rPr>
          <w:rFonts w:ascii="Times New Roman" w:eastAsia="Times New Roman" w:hAnsi="Times New Roman"/>
          <w:b/>
          <w:bCs/>
          <w:color w:val="000000"/>
          <w:sz w:val="36"/>
          <w:szCs w:val="36"/>
          <w:lang w:eastAsia="ru-RU"/>
        </w:rPr>
        <w:t>Значение малых фольклорных форм в жизни детей</w:t>
      </w:r>
      <w:r w:rsidRPr="00F93F06">
        <w:rPr>
          <w:rFonts w:ascii="Times New Roman" w:hAnsi="Times New Roman"/>
          <w:b/>
          <w:sz w:val="36"/>
          <w:szCs w:val="36"/>
        </w:rPr>
        <w:t>»</w:t>
      </w:r>
    </w:p>
    <w:p w:rsidR="00F7123C" w:rsidRDefault="00F7123C" w:rsidP="00F7123C">
      <w:pPr>
        <w:pStyle w:val="c10"/>
        <w:shd w:val="clear" w:color="auto" w:fill="FFFFFF"/>
        <w:spacing w:before="0" w:beforeAutospacing="0" w:after="0" w:afterAutospacing="0"/>
        <w:jc w:val="center"/>
        <w:rPr>
          <w:rStyle w:val="c8"/>
          <w:b/>
          <w:bCs/>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right"/>
        <w:rPr>
          <w:rStyle w:val="c8"/>
          <w:bCs/>
          <w:color w:val="000000"/>
          <w:sz w:val="28"/>
          <w:szCs w:val="28"/>
        </w:rPr>
      </w:pPr>
      <w:r>
        <w:rPr>
          <w:rStyle w:val="c8"/>
          <w:bCs/>
          <w:color w:val="000000"/>
          <w:sz w:val="28"/>
          <w:szCs w:val="28"/>
        </w:rPr>
        <w:t>Выполнила</w:t>
      </w:r>
    </w:p>
    <w:p w:rsidR="00F7123C" w:rsidRDefault="00F7123C" w:rsidP="00F7123C">
      <w:pPr>
        <w:pStyle w:val="c10"/>
        <w:shd w:val="clear" w:color="auto" w:fill="FFFFFF"/>
        <w:spacing w:before="0" w:beforeAutospacing="0" w:after="0" w:afterAutospacing="0"/>
        <w:jc w:val="right"/>
        <w:rPr>
          <w:rStyle w:val="c8"/>
          <w:bCs/>
          <w:color w:val="000000"/>
          <w:sz w:val="28"/>
          <w:szCs w:val="28"/>
        </w:rPr>
      </w:pPr>
      <w:r>
        <w:rPr>
          <w:rStyle w:val="c8"/>
          <w:bCs/>
          <w:color w:val="000000"/>
          <w:sz w:val="28"/>
          <w:szCs w:val="28"/>
        </w:rPr>
        <w:t>воспитатель:</w:t>
      </w:r>
    </w:p>
    <w:p w:rsidR="00F7123C" w:rsidRPr="00F147C1" w:rsidRDefault="00F1448F" w:rsidP="00F7123C">
      <w:pPr>
        <w:pStyle w:val="c10"/>
        <w:shd w:val="clear" w:color="auto" w:fill="FFFFFF"/>
        <w:spacing w:before="0" w:beforeAutospacing="0" w:after="0" w:afterAutospacing="0"/>
        <w:jc w:val="right"/>
        <w:rPr>
          <w:rStyle w:val="c8"/>
          <w:bCs/>
          <w:color w:val="000000"/>
          <w:sz w:val="28"/>
          <w:szCs w:val="28"/>
        </w:rPr>
      </w:pPr>
      <w:r>
        <w:rPr>
          <w:rStyle w:val="c8"/>
          <w:bCs/>
          <w:color w:val="000000"/>
          <w:sz w:val="28"/>
          <w:szCs w:val="28"/>
        </w:rPr>
        <w:t>Жеребятье</w:t>
      </w:r>
      <w:r w:rsidR="00F7123C">
        <w:rPr>
          <w:rStyle w:val="c8"/>
          <w:bCs/>
          <w:color w:val="000000"/>
          <w:sz w:val="28"/>
          <w:szCs w:val="28"/>
        </w:rPr>
        <w:t xml:space="preserve">ва </w:t>
      </w:r>
      <w:r>
        <w:rPr>
          <w:rStyle w:val="c8"/>
          <w:bCs/>
          <w:color w:val="000000"/>
          <w:sz w:val="28"/>
          <w:szCs w:val="28"/>
        </w:rPr>
        <w:t>Л</w:t>
      </w:r>
      <w:r w:rsidR="00F7123C">
        <w:rPr>
          <w:rStyle w:val="c8"/>
          <w:bCs/>
          <w:color w:val="000000"/>
          <w:sz w:val="28"/>
          <w:szCs w:val="28"/>
        </w:rPr>
        <w:t>.</w:t>
      </w:r>
      <w:r>
        <w:rPr>
          <w:rStyle w:val="c8"/>
          <w:bCs/>
          <w:color w:val="000000"/>
          <w:sz w:val="28"/>
          <w:szCs w:val="28"/>
        </w:rPr>
        <w:t>М</w:t>
      </w:r>
      <w:r w:rsidR="00F7123C">
        <w:rPr>
          <w:rStyle w:val="c8"/>
          <w:bCs/>
          <w:color w:val="000000"/>
          <w:sz w:val="28"/>
          <w:szCs w:val="28"/>
        </w:rPr>
        <w:t>.</w:t>
      </w: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475AFA" w:rsidRDefault="00475AFA" w:rsidP="00F7123C">
      <w:pPr>
        <w:pStyle w:val="c10"/>
        <w:shd w:val="clear" w:color="auto" w:fill="FFFFFF"/>
        <w:spacing w:before="0" w:beforeAutospacing="0" w:after="0" w:afterAutospacing="0"/>
        <w:jc w:val="center"/>
        <w:rPr>
          <w:rStyle w:val="c8"/>
          <w:b/>
          <w:bCs/>
          <w:color w:val="000000"/>
          <w:sz w:val="28"/>
          <w:szCs w:val="28"/>
        </w:rPr>
      </w:pPr>
    </w:p>
    <w:p w:rsidR="00475AFA" w:rsidRDefault="00475AFA"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pPr>
      <w:r>
        <w:rPr>
          <w:rStyle w:val="c8"/>
          <w:bCs/>
          <w:color w:val="000000"/>
          <w:sz w:val="28"/>
          <w:szCs w:val="28"/>
        </w:rPr>
        <w:t>Павловск 20</w:t>
      </w:r>
      <w:r w:rsidR="00F1448F">
        <w:rPr>
          <w:rStyle w:val="c8"/>
          <w:bCs/>
          <w:color w:val="000000"/>
          <w:sz w:val="28"/>
          <w:szCs w:val="28"/>
        </w:rPr>
        <w:t>21</w:t>
      </w:r>
    </w:p>
    <w:p w:rsidR="007D6345" w:rsidRPr="007D6345" w:rsidRDefault="007D6345" w:rsidP="007D6345">
      <w:pPr>
        <w:spacing w:after="0"/>
        <w:jc w:val="center"/>
        <w:rPr>
          <w:rFonts w:ascii="Times New Roman" w:hAnsi="Times New Roman"/>
          <w:bCs/>
          <w:sz w:val="28"/>
          <w:szCs w:val="28"/>
        </w:rPr>
      </w:pPr>
      <w:r w:rsidRPr="007D6345">
        <w:rPr>
          <w:rFonts w:ascii="Times New Roman" w:hAnsi="Times New Roman"/>
          <w:bCs/>
          <w:sz w:val="28"/>
          <w:szCs w:val="28"/>
        </w:rPr>
        <w:lastRenderedPageBreak/>
        <w:t>Консультация для родителей:</w:t>
      </w:r>
    </w:p>
    <w:p w:rsidR="00475AFA" w:rsidRPr="00475AFA" w:rsidRDefault="007D6345" w:rsidP="007D6345">
      <w:pPr>
        <w:jc w:val="center"/>
        <w:rPr>
          <w:rFonts w:ascii="Times New Roman" w:hAnsi="Times New Roman"/>
          <w:sz w:val="28"/>
          <w:szCs w:val="28"/>
        </w:rPr>
      </w:pPr>
      <w:r>
        <w:rPr>
          <w:rFonts w:ascii="Times New Roman" w:hAnsi="Times New Roman"/>
          <w:b/>
          <w:bCs/>
          <w:sz w:val="28"/>
          <w:szCs w:val="28"/>
        </w:rPr>
        <w:t>«</w:t>
      </w:r>
      <w:bookmarkStart w:id="0" w:name="_GoBack"/>
      <w:r w:rsidR="00475AFA" w:rsidRPr="00475AFA">
        <w:rPr>
          <w:rFonts w:ascii="Times New Roman" w:hAnsi="Times New Roman"/>
          <w:b/>
          <w:bCs/>
          <w:sz w:val="28"/>
          <w:szCs w:val="28"/>
        </w:rPr>
        <w:t>Значение малых фольклорных форм в жизни детей</w:t>
      </w:r>
      <w:bookmarkEnd w:id="0"/>
      <w:r>
        <w:rPr>
          <w:rFonts w:ascii="Times New Roman" w:hAnsi="Times New Roman"/>
          <w:b/>
          <w:bCs/>
          <w:sz w:val="28"/>
          <w:szCs w:val="28"/>
        </w:rPr>
        <w:t>»</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Крупнейшим исследователем детского фольклора был Г.С. Виноградов. Он выделял пять основных разделов детской народной поэзии:</w:t>
      </w:r>
    </w:p>
    <w:p w:rsidR="00475AFA" w:rsidRPr="00475AFA" w:rsidRDefault="00475AFA" w:rsidP="000A28D5">
      <w:pPr>
        <w:spacing w:after="0"/>
        <w:rPr>
          <w:rFonts w:ascii="Times New Roman" w:hAnsi="Times New Roman"/>
          <w:sz w:val="28"/>
          <w:szCs w:val="28"/>
        </w:rPr>
      </w:pPr>
      <w:r w:rsidRPr="00475AFA">
        <w:rPr>
          <w:rFonts w:ascii="Times New Roman" w:hAnsi="Times New Roman"/>
          <w:sz w:val="28"/>
          <w:szCs w:val="28"/>
        </w:rPr>
        <w:t>1) игровой фольклор;</w:t>
      </w:r>
    </w:p>
    <w:p w:rsidR="00475AFA" w:rsidRPr="00475AFA" w:rsidRDefault="00475AFA" w:rsidP="000A28D5">
      <w:pPr>
        <w:spacing w:after="0"/>
        <w:rPr>
          <w:rFonts w:ascii="Times New Roman" w:hAnsi="Times New Roman"/>
          <w:sz w:val="28"/>
          <w:szCs w:val="28"/>
        </w:rPr>
      </w:pPr>
      <w:r w:rsidRPr="00475AFA">
        <w:rPr>
          <w:rFonts w:ascii="Times New Roman" w:hAnsi="Times New Roman"/>
          <w:sz w:val="28"/>
          <w:szCs w:val="28"/>
        </w:rPr>
        <w:t>2) потешный фольклор;</w:t>
      </w:r>
    </w:p>
    <w:p w:rsidR="00475AFA" w:rsidRPr="00475AFA" w:rsidRDefault="00475AFA" w:rsidP="000A28D5">
      <w:pPr>
        <w:spacing w:after="0"/>
        <w:rPr>
          <w:rFonts w:ascii="Times New Roman" w:hAnsi="Times New Roman"/>
          <w:sz w:val="28"/>
          <w:szCs w:val="28"/>
        </w:rPr>
      </w:pPr>
      <w:r w:rsidRPr="00475AFA">
        <w:rPr>
          <w:rFonts w:ascii="Times New Roman" w:hAnsi="Times New Roman"/>
          <w:sz w:val="28"/>
          <w:szCs w:val="28"/>
        </w:rPr>
        <w:t>3) сатирическая лирика;</w:t>
      </w:r>
    </w:p>
    <w:p w:rsidR="00475AFA" w:rsidRPr="00475AFA" w:rsidRDefault="00475AFA" w:rsidP="000A28D5">
      <w:pPr>
        <w:spacing w:after="0"/>
        <w:rPr>
          <w:rFonts w:ascii="Times New Roman" w:hAnsi="Times New Roman"/>
          <w:sz w:val="28"/>
          <w:szCs w:val="28"/>
        </w:rPr>
      </w:pPr>
      <w:r w:rsidRPr="00475AFA">
        <w:rPr>
          <w:rFonts w:ascii="Times New Roman" w:hAnsi="Times New Roman"/>
          <w:sz w:val="28"/>
          <w:szCs w:val="28"/>
        </w:rPr>
        <w:t>4) бытовой фольклор;</w:t>
      </w:r>
    </w:p>
    <w:p w:rsidR="00475AFA" w:rsidRPr="00475AFA" w:rsidRDefault="00475AFA" w:rsidP="000A28D5">
      <w:pPr>
        <w:spacing w:after="0"/>
        <w:rPr>
          <w:rFonts w:ascii="Times New Roman" w:hAnsi="Times New Roman"/>
          <w:sz w:val="28"/>
          <w:szCs w:val="28"/>
        </w:rPr>
      </w:pPr>
      <w:r w:rsidRPr="00475AFA">
        <w:rPr>
          <w:rFonts w:ascii="Times New Roman" w:hAnsi="Times New Roman"/>
          <w:sz w:val="28"/>
          <w:szCs w:val="28"/>
        </w:rPr>
        <w:t>5) календарный фольклор.</w:t>
      </w:r>
    </w:p>
    <w:p w:rsidR="00475AFA" w:rsidRPr="00475AFA" w:rsidRDefault="000A28D5"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М.Н. Мельников выделил еще один раздел - поэзию пестования. В детском фольклоре находится ключ к пониманию возрастной психологии, детских художественных вкусов, детских творческих возможностей. Только глубокое и всестороннее знание психологии детского возраста могло послужить основой для создания произведений народного творчества.</w:t>
      </w:r>
    </w:p>
    <w:p w:rsidR="00475AFA" w:rsidRPr="00475AFA" w:rsidRDefault="000A28D5" w:rsidP="00475AFA">
      <w:pPr>
        <w:rPr>
          <w:rFonts w:ascii="Times New Roman" w:hAnsi="Times New Roman"/>
          <w:sz w:val="28"/>
          <w:szCs w:val="28"/>
        </w:rPr>
      </w:pPr>
      <w:r>
        <w:rPr>
          <w:rFonts w:ascii="Times New Roman" w:hAnsi="Times New Roman"/>
          <w:sz w:val="28"/>
          <w:szCs w:val="28"/>
        </w:rPr>
        <w:t xml:space="preserve">   Поэтика </w:t>
      </w:r>
      <w:r>
        <w:rPr>
          <w:rFonts w:ascii="Times New Roman" w:hAnsi="Times New Roman"/>
          <w:b/>
          <w:bCs/>
          <w:sz w:val="28"/>
          <w:szCs w:val="28"/>
        </w:rPr>
        <w:t xml:space="preserve">колыбельной песни </w:t>
      </w:r>
      <w:r w:rsidR="00475AFA" w:rsidRPr="00475AFA">
        <w:rPr>
          <w:rFonts w:ascii="Times New Roman" w:hAnsi="Times New Roman"/>
          <w:sz w:val="28"/>
          <w:szCs w:val="28"/>
        </w:rPr>
        <w:t>находится в прямой зависимости от ее функции, в тесной связи с ее содержанием, с народной психологией, с народной жизнью. М.Н. Мельников обращает внимание на то, что в первые годы жизни детский организм занят главным образом собственным созиданием, поэтому колыбельная песня вызвана необходимостью безболезненного перевода ребенка из состояния бодрствования в сон, так как спокойный сон - непременное условие быстрого роста и развития</w:t>
      </w:r>
    </w:p>
    <w:p w:rsidR="00475AFA" w:rsidRPr="00475AFA" w:rsidRDefault="000A28D5"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Детские песни поддерживают в дошкольниках интерес к поэтическому слову. Дети любят подражать крику птиц, животных, звучанию музыкальных инструментов, но у них нет еще в запасе слов для обозначения этого звукового многообразия, поэтому возникает стремление к повторам и звукоподражаниям, что способствует развитию голосового аппарата и музыкального слуха</w:t>
      </w:r>
    </w:p>
    <w:p w:rsidR="00475AFA" w:rsidRPr="00475AFA" w:rsidRDefault="000A28D5"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Начиная с момента рождения, с помощью колыбельной песни детям даются первые представления о богатстве и гибкости русского языка. Потешки являются первой ступенью лестницы, ведущей к познанию богатств русского языка, к усвоению народной поэзии. Дети воспринимают богатство звуков, обилие меняющихся картин и явлений, но в их речи еще нет слов, обозначающих эти понятия, отсюда стремление детей к звукоподражаниям. Любовь детей к повторам удовлетворена почти в каждой потешке.</w:t>
      </w:r>
    </w:p>
    <w:p w:rsidR="00475AFA" w:rsidRPr="00475AFA" w:rsidRDefault="000A28D5"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В последнее время происходит проникновение в колыбельную поэзию произведений художественной литературы и других различных жанров </w:t>
      </w:r>
      <w:r w:rsidR="00475AFA" w:rsidRPr="00475AFA">
        <w:rPr>
          <w:rFonts w:ascii="Times New Roman" w:hAnsi="Times New Roman"/>
          <w:sz w:val="28"/>
          <w:szCs w:val="28"/>
        </w:rPr>
        <w:lastRenderedPageBreak/>
        <w:t>фольклора, что может привести к угасанию и разложению жанра колыбельной песни. Колыбельная песня не в состоянии конкурировать с современными литературно - музыкальными произведениями и соответственно не поддерживается бытовой необходимостью.</w:t>
      </w:r>
    </w:p>
    <w:p w:rsidR="00475AFA" w:rsidRPr="00475AFA" w:rsidRDefault="000A28D5"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В поэзии пестования закреплены многие приемы воспитания. Через колыбельную песню ребенок усваивает первичный словарный запас, без которого невозможно познание окружающего мира, развитие мышления. Структура колыбельной песни определяет познавательную и мнемоническую функции.</w:t>
      </w:r>
    </w:p>
    <w:p w:rsidR="00475AFA" w:rsidRPr="00475AFA" w:rsidRDefault="000A28D5" w:rsidP="00475AFA">
      <w:pPr>
        <w:rPr>
          <w:rFonts w:ascii="Times New Roman" w:hAnsi="Times New Roman"/>
          <w:sz w:val="28"/>
          <w:szCs w:val="28"/>
        </w:rPr>
      </w:pPr>
      <w:r>
        <w:rPr>
          <w:rFonts w:ascii="Times New Roman" w:hAnsi="Times New Roman"/>
          <w:sz w:val="28"/>
          <w:szCs w:val="28"/>
        </w:rPr>
        <w:t xml:space="preserve">   </w:t>
      </w:r>
      <w:proofErr w:type="spellStart"/>
      <w:r w:rsidR="00475AFA" w:rsidRPr="00475AFA">
        <w:rPr>
          <w:rFonts w:ascii="Times New Roman" w:hAnsi="Times New Roman"/>
          <w:sz w:val="28"/>
          <w:szCs w:val="28"/>
        </w:rPr>
        <w:t>Пестушка</w:t>
      </w:r>
      <w:proofErr w:type="spellEnd"/>
      <w:r w:rsidR="00475AFA" w:rsidRPr="00475AFA">
        <w:rPr>
          <w:rFonts w:ascii="Times New Roman" w:hAnsi="Times New Roman"/>
          <w:sz w:val="28"/>
          <w:szCs w:val="28"/>
        </w:rPr>
        <w:t xml:space="preserve"> закрепила в народном сознании очень важный как для физического развития ребенка, так и для развития второй сигнальной системы педагогический прием. В </w:t>
      </w:r>
      <w:proofErr w:type="spellStart"/>
      <w:r w:rsidR="00475AFA" w:rsidRPr="00475AFA">
        <w:rPr>
          <w:rFonts w:ascii="Times New Roman" w:hAnsi="Times New Roman"/>
          <w:sz w:val="28"/>
          <w:szCs w:val="28"/>
        </w:rPr>
        <w:t>пестушках</w:t>
      </w:r>
      <w:proofErr w:type="spellEnd"/>
      <w:r w:rsidR="00475AFA" w:rsidRPr="00475AFA">
        <w:rPr>
          <w:rFonts w:ascii="Times New Roman" w:hAnsi="Times New Roman"/>
          <w:sz w:val="28"/>
          <w:szCs w:val="28"/>
        </w:rPr>
        <w:t xml:space="preserve"> заложены знания по физическому воспитанию детей.</w:t>
      </w:r>
    </w:p>
    <w:p w:rsidR="00475AFA" w:rsidRPr="00475AFA" w:rsidRDefault="00D37BF5"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Потешка, как было сказано ранее, призвана развеселить, позабавить ребенка, поэтому в ней заложена необходимая информация (познавательный материал) для этого. "Изучая народное творчество для детей, - писала Э.С. Литвин, - можно убедиться, с какой тонкостью здесь учтены и закреплены в образе и слове общенародные наблюдения над психологией детства. Потребность ребенка в смехе, веселье, юморе, его рано пробуждающийся интерес к животному миру… - все эти черты детской психики нашли свое отражение в отборе тем, образов, языкового материала"</w:t>
      </w:r>
    </w:p>
    <w:p w:rsidR="00475AFA" w:rsidRPr="00475AFA" w:rsidRDefault="00D37BF5"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Потешки не только готовят ребенка к игре, раскрывают перед ним эстетическую суть игры, но и воспитывают эстетические потребности, которые можно удовлетворить только в игре. Таким образом, появилась прибаутка, как игра взрослых с детьми на уровне слов, </w:t>
      </w:r>
      <w:r>
        <w:rPr>
          <w:rFonts w:ascii="Times New Roman" w:hAnsi="Times New Roman"/>
          <w:sz w:val="28"/>
          <w:szCs w:val="28"/>
        </w:rPr>
        <w:t xml:space="preserve">понятий.  </w:t>
      </w:r>
      <w:r w:rsidR="00475AFA" w:rsidRPr="00475AFA">
        <w:rPr>
          <w:rFonts w:ascii="Times New Roman" w:hAnsi="Times New Roman"/>
          <w:sz w:val="28"/>
          <w:szCs w:val="28"/>
        </w:rPr>
        <w:t>Рассматривая жанр как функцию, выраженную в художественной структуре - писал М.Н.</w:t>
      </w:r>
      <w:r>
        <w:rPr>
          <w:rFonts w:ascii="Times New Roman" w:hAnsi="Times New Roman"/>
          <w:sz w:val="28"/>
          <w:szCs w:val="28"/>
        </w:rPr>
        <w:t xml:space="preserve"> </w:t>
      </w:r>
      <w:r w:rsidR="00475AFA" w:rsidRPr="00475AFA">
        <w:rPr>
          <w:rFonts w:ascii="Times New Roman" w:hAnsi="Times New Roman"/>
          <w:sz w:val="28"/>
          <w:szCs w:val="28"/>
        </w:rPr>
        <w:t>Мельников, - представляется целесообразным выделить по совокупности признаков следующие жанры поэзии пестования: колыбельные песни, пестушки, потешки, прибаутки, докучные сказки"</w:t>
      </w:r>
    </w:p>
    <w:p w:rsidR="00475AFA" w:rsidRPr="00475AFA" w:rsidRDefault="00475AFA" w:rsidP="00D37BF5">
      <w:pPr>
        <w:spacing w:after="0"/>
        <w:rPr>
          <w:rFonts w:ascii="Times New Roman" w:hAnsi="Times New Roman"/>
          <w:sz w:val="28"/>
          <w:szCs w:val="28"/>
        </w:rPr>
      </w:pPr>
      <w:r w:rsidRPr="00475AFA">
        <w:rPr>
          <w:rFonts w:ascii="Times New Roman" w:hAnsi="Times New Roman"/>
          <w:b/>
          <w:bCs/>
          <w:sz w:val="28"/>
          <w:szCs w:val="28"/>
        </w:rPr>
        <w:t>Пестушки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приговоры, первые сознательные движения ребенка, часто - своеобразная зарядка с приговорами. Произведения этой группы имеют строго определенную бытовую функцию: они являются сводом приемов физического воспитания, разработанных народной педагогикой.</w:t>
      </w:r>
    </w:p>
    <w:p w:rsidR="00475AFA" w:rsidRPr="00475AFA" w:rsidRDefault="00D37BF5"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Содержание </w:t>
      </w:r>
      <w:proofErr w:type="spellStart"/>
      <w:r w:rsidR="00475AFA" w:rsidRPr="00475AFA">
        <w:rPr>
          <w:rFonts w:ascii="Times New Roman" w:hAnsi="Times New Roman"/>
          <w:sz w:val="28"/>
          <w:szCs w:val="28"/>
        </w:rPr>
        <w:t>пестушек</w:t>
      </w:r>
      <w:proofErr w:type="spellEnd"/>
      <w:r w:rsidR="00475AFA" w:rsidRPr="00475AFA">
        <w:rPr>
          <w:rFonts w:ascii="Times New Roman" w:hAnsi="Times New Roman"/>
          <w:sz w:val="28"/>
          <w:szCs w:val="28"/>
        </w:rPr>
        <w:t xml:space="preserve"> конкретно и касается только вопросов физического воспитания, только тех действий, которые производятся и их ожидаемых </w:t>
      </w:r>
      <w:r w:rsidR="00475AFA" w:rsidRPr="00475AFA">
        <w:rPr>
          <w:rFonts w:ascii="Times New Roman" w:hAnsi="Times New Roman"/>
          <w:sz w:val="28"/>
          <w:szCs w:val="28"/>
        </w:rPr>
        <w:lastRenderedPageBreak/>
        <w:t>результатов. Некоторые пестушки, усложняясь, развивая игровое начало, переходят в жанр потешек.</w:t>
      </w:r>
    </w:p>
    <w:p w:rsidR="00475AFA" w:rsidRPr="00475AFA" w:rsidRDefault="00475AFA" w:rsidP="00D37BF5">
      <w:pPr>
        <w:spacing w:after="0"/>
        <w:rPr>
          <w:rFonts w:ascii="Times New Roman" w:hAnsi="Times New Roman"/>
          <w:sz w:val="28"/>
          <w:szCs w:val="28"/>
        </w:rPr>
      </w:pPr>
      <w:r w:rsidRPr="00475AFA">
        <w:rPr>
          <w:rFonts w:ascii="Times New Roman" w:hAnsi="Times New Roman"/>
          <w:b/>
          <w:bCs/>
          <w:sz w:val="28"/>
          <w:szCs w:val="28"/>
        </w:rPr>
        <w:t>Потешки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это песенки - приговорки, сопровождающие особые забавы взрослых с детьми, в которых используются различные части тела ребенка и взрослого. Изучение потешек вне игры невозможно.</w:t>
      </w:r>
    </w:p>
    <w:p w:rsidR="00475AFA" w:rsidRPr="00475AFA" w:rsidRDefault="0097095A"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М.Н. Мельников пишет: "При помощи потешек у детей вырабатывается потребность в игре, которая скоро станет незаменимой школой физической и умственной подготовки, нравственного и эстетического воспитания"</w:t>
      </w:r>
    </w:p>
    <w:p w:rsidR="00475AFA" w:rsidRPr="00475AFA" w:rsidRDefault="0097095A" w:rsidP="0097095A">
      <w:pPr>
        <w:spacing w:after="0"/>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В дальнейшем развитии потешки сменяются прибаутками.</w:t>
      </w:r>
    </w:p>
    <w:p w:rsidR="00475AFA" w:rsidRPr="00475AFA" w:rsidRDefault="00475AFA" w:rsidP="0097095A">
      <w:pPr>
        <w:spacing w:after="0"/>
        <w:rPr>
          <w:rFonts w:ascii="Times New Roman" w:hAnsi="Times New Roman"/>
          <w:sz w:val="28"/>
          <w:szCs w:val="28"/>
        </w:rPr>
      </w:pPr>
      <w:r w:rsidRPr="00475AFA">
        <w:rPr>
          <w:rFonts w:ascii="Times New Roman" w:hAnsi="Times New Roman"/>
          <w:sz w:val="28"/>
          <w:szCs w:val="28"/>
        </w:rPr>
        <w:t>Существует несколько опр</w:t>
      </w:r>
      <w:r w:rsidR="0097095A">
        <w:rPr>
          <w:rFonts w:ascii="Times New Roman" w:hAnsi="Times New Roman"/>
          <w:sz w:val="28"/>
          <w:szCs w:val="28"/>
        </w:rPr>
        <w:t xml:space="preserve">еделений. В.П. Аникин определял </w:t>
      </w:r>
      <w:r w:rsidRPr="00475AFA">
        <w:rPr>
          <w:rFonts w:ascii="Times New Roman" w:hAnsi="Times New Roman"/>
          <w:b/>
          <w:bCs/>
          <w:sz w:val="28"/>
          <w:szCs w:val="28"/>
        </w:rPr>
        <w:t>прибаутки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как "маленькие сказочки в стихах"</w:t>
      </w:r>
    </w:p>
    <w:p w:rsidR="00475AFA" w:rsidRPr="00475AFA" w:rsidRDefault="0097095A"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М. Мещерякова говорит, что "прибаутки - сюжетные развлекательные песенки, не связанные с игрой", а М.Н. Мельников считает, что "прибаутка - смешной небольшой рассказ или смешное выражение, придающее речи юмористический оттенок".</w:t>
      </w:r>
    </w:p>
    <w:p w:rsidR="00475AFA" w:rsidRPr="00475AFA" w:rsidRDefault="0097095A"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Прибаутки имеют эстетическую функцию: яркая образность, богатство аллитераций, </w:t>
      </w:r>
      <w:proofErr w:type="spellStart"/>
      <w:r w:rsidR="00475AFA" w:rsidRPr="00475AFA">
        <w:rPr>
          <w:rFonts w:ascii="Times New Roman" w:hAnsi="Times New Roman"/>
          <w:sz w:val="28"/>
          <w:szCs w:val="28"/>
        </w:rPr>
        <w:t>рифмованность</w:t>
      </w:r>
      <w:proofErr w:type="spellEnd"/>
      <w:r w:rsidR="00475AFA" w:rsidRPr="00475AFA">
        <w:rPr>
          <w:rFonts w:ascii="Times New Roman" w:hAnsi="Times New Roman"/>
          <w:sz w:val="28"/>
          <w:szCs w:val="28"/>
        </w:rPr>
        <w:t xml:space="preserve"> произведений. Обилие фантастического материала, </w:t>
      </w:r>
      <w:proofErr w:type="spellStart"/>
      <w:r w:rsidR="00475AFA" w:rsidRPr="00475AFA">
        <w:rPr>
          <w:rFonts w:ascii="Times New Roman" w:hAnsi="Times New Roman"/>
          <w:sz w:val="28"/>
          <w:szCs w:val="28"/>
        </w:rPr>
        <w:t>небыличных</w:t>
      </w:r>
      <w:proofErr w:type="spellEnd"/>
      <w:r w:rsidR="00475AFA" w:rsidRPr="00475AFA">
        <w:rPr>
          <w:rFonts w:ascii="Times New Roman" w:hAnsi="Times New Roman"/>
          <w:sz w:val="28"/>
          <w:szCs w:val="28"/>
        </w:rPr>
        <w:t xml:space="preserve"> элементов способствуют развитию воображения детей. Художественная структура прибауток дает ребенку обширную сумму знаний, обеспечивает их прочное запоминание, ведет к пониманию причинно-следственных связей.</w:t>
      </w:r>
    </w:p>
    <w:p w:rsidR="00475AFA" w:rsidRPr="00475AFA" w:rsidRDefault="0097095A"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Значение поэзии пестования для развития и воспитания ребенка трудно переоценить. М.Н. Мельников считает, что "в жанрах поэзии пестования, при строгом учете физических, физиологических и психических возможностей и потребностей ребенка в каждый возрастной период, сконцентрирован необходимый для поддержания прогрессирующего потока нервных импульсов, веками отобранный, эмоционально действенный и тщательно выверенный материал, закреплены формы его введения и приемы дозирования".</w:t>
      </w:r>
    </w:p>
    <w:p w:rsidR="00475AFA" w:rsidRPr="00475AFA" w:rsidRDefault="0097095A"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Все остальные виды малых фольклорных форм предназначены для детей не только младенческого и раннего дошкольного возраста, но и их значение для развития и воспитания детей огромно.</w:t>
      </w:r>
    </w:p>
    <w:p w:rsidR="00475AFA" w:rsidRPr="00475AFA" w:rsidRDefault="0097095A"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К потешному фольклору относятся произведения детской устной поэзии, назначение которых повеселить и позабавить себя и сверстников. Это </w:t>
      </w:r>
      <w:r w:rsidR="00475AFA" w:rsidRPr="00475AFA">
        <w:rPr>
          <w:rFonts w:ascii="Times New Roman" w:hAnsi="Times New Roman"/>
          <w:sz w:val="28"/>
          <w:szCs w:val="28"/>
        </w:rPr>
        <w:lastRenderedPageBreak/>
        <w:t>поддевки, скороговорки, загадки, небылицы - перевертыши, словесные игры, молчанки.</w:t>
      </w:r>
    </w:p>
    <w:p w:rsidR="00475AFA" w:rsidRPr="00475AFA" w:rsidRDefault="00475AFA" w:rsidP="0097095A">
      <w:pPr>
        <w:spacing w:after="0"/>
        <w:rPr>
          <w:rFonts w:ascii="Times New Roman" w:hAnsi="Times New Roman"/>
          <w:sz w:val="28"/>
          <w:szCs w:val="28"/>
        </w:rPr>
      </w:pPr>
      <w:r w:rsidRPr="00475AFA">
        <w:rPr>
          <w:rFonts w:ascii="Times New Roman" w:hAnsi="Times New Roman"/>
          <w:b/>
          <w:bCs/>
          <w:sz w:val="28"/>
          <w:szCs w:val="28"/>
        </w:rPr>
        <w:t>Словесная игра</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отличается от спортивной и драматической тем, что почти не имеет или совсем не имеет никакого действия</w:t>
      </w:r>
      <w:proofErr w:type="gramStart"/>
      <w:r w:rsidRPr="00475AFA">
        <w:rPr>
          <w:rFonts w:ascii="Times New Roman" w:hAnsi="Times New Roman"/>
          <w:sz w:val="28"/>
          <w:szCs w:val="28"/>
        </w:rPr>
        <w:t xml:space="preserve"> ,</w:t>
      </w:r>
      <w:proofErr w:type="gramEnd"/>
      <w:r w:rsidRPr="00475AFA">
        <w:rPr>
          <w:rFonts w:ascii="Times New Roman" w:hAnsi="Times New Roman"/>
          <w:sz w:val="28"/>
          <w:szCs w:val="28"/>
        </w:rPr>
        <w:t>движения  , а весь интерес выражен в слове.</w:t>
      </w:r>
    </w:p>
    <w:p w:rsidR="00475AFA" w:rsidRPr="00475AFA" w:rsidRDefault="0097095A"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М.Н. Мельников отмечал, что для словесных игр характерны интонационно - мимические компоненты игры, с помощью которых удается создать эмоционально - приподнятое состояние, опоэтизировать прозаический текст</w:t>
      </w:r>
    </w:p>
    <w:p w:rsidR="00475AFA" w:rsidRPr="00475AFA" w:rsidRDefault="00475AFA" w:rsidP="0097095A">
      <w:pPr>
        <w:spacing w:after="0"/>
        <w:rPr>
          <w:rFonts w:ascii="Times New Roman" w:hAnsi="Times New Roman"/>
          <w:sz w:val="28"/>
          <w:szCs w:val="28"/>
        </w:rPr>
      </w:pPr>
      <w:r w:rsidRPr="00475AFA">
        <w:rPr>
          <w:rFonts w:ascii="Times New Roman" w:hAnsi="Times New Roman"/>
          <w:b/>
          <w:bCs/>
          <w:sz w:val="28"/>
          <w:szCs w:val="28"/>
        </w:rPr>
        <w:t>Молчанки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имеют ряд специфических черт, присущих только этим произведениям. Они обычно представляют собой рифмованное стихотворение и содержат в форме заклинания уговор молчать.</w:t>
      </w:r>
    </w:p>
    <w:p w:rsidR="00475AFA" w:rsidRPr="00475AFA" w:rsidRDefault="00530D80"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Похожей на молчанку, детской и</w:t>
      </w:r>
      <w:r>
        <w:rPr>
          <w:rFonts w:ascii="Times New Roman" w:hAnsi="Times New Roman"/>
          <w:sz w:val="28"/>
          <w:szCs w:val="28"/>
        </w:rPr>
        <w:t xml:space="preserve">грой является </w:t>
      </w:r>
      <w:proofErr w:type="spellStart"/>
      <w:r w:rsidR="00475AFA" w:rsidRPr="00475AFA">
        <w:rPr>
          <w:rFonts w:ascii="Times New Roman" w:hAnsi="Times New Roman"/>
          <w:b/>
          <w:bCs/>
          <w:sz w:val="28"/>
          <w:szCs w:val="28"/>
        </w:rPr>
        <w:t>голосянка</w:t>
      </w:r>
      <w:proofErr w:type="spellEnd"/>
      <w:r>
        <w:rPr>
          <w:rFonts w:ascii="Times New Roman" w:hAnsi="Times New Roman"/>
          <w:b/>
          <w:bCs/>
          <w:sz w:val="28"/>
          <w:szCs w:val="28"/>
        </w:rPr>
        <w:t>.</w:t>
      </w:r>
      <w:r>
        <w:rPr>
          <w:rFonts w:ascii="Times New Roman" w:hAnsi="Times New Roman"/>
          <w:sz w:val="28"/>
          <w:szCs w:val="28"/>
        </w:rPr>
        <w:t xml:space="preserve"> </w:t>
      </w:r>
      <w:r w:rsidR="00475AFA" w:rsidRPr="00475AFA">
        <w:rPr>
          <w:rFonts w:ascii="Times New Roman" w:hAnsi="Times New Roman"/>
          <w:sz w:val="28"/>
          <w:szCs w:val="28"/>
        </w:rPr>
        <w:t xml:space="preserve">В </w:t>
      </w:r>
      <w:proofErr w:type="spellStart"/>
      <w:r w:rsidR="00475AFA" w:rsidRPr="00475AFA">
        <w:rPr>
          <w:rFonts w:ascii="Times New Roman" w:hAnsi="Times New Roman"/>
          <w:sz w:val="28"/>
          <w:szCs w:val="28"/>
        </w:rPr>
        <w:t>голосянке</w:t>
      </w:r>
      <w:proofErr w:type="spellEnd"/>
      <w:r w:rsidR="00475AFA" w:rsidRPr="00475AFA">
        <w:rPr>
          <w:rFonts w:ascii="Times New Roman" w:hAnsi="Times New Roman"/>
          <w:sz w:val="28"/>
          <w:szCs w:val="28"/>
        </w:rPr>
        <w:t xml:space="preserve"> основной целью является, как можно дольше тянуть гласный звук.</w:t>
      </w:r>
    </w:p>
    <w:p w:rsidR="00475AFA" w:rsidRPr="00475AFA" w:rsidRDefault="00530D80"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Игровой фольклор включает в себя разнообразные игры (с игровыми припевами, с игровыми приговорами, без поэтически организованного текста, игры - импровизации), </w:t>
      </w:r>
      <w:proofErr w:type="spellStart"/>
      <w:r w:rsidR="00475AFA" w:rsidRPr="00475AFA">
        <w:rPr>
          <w:rFonts w:ascii="Times New Roman" w:hAnsi="Times New Roman"/>
          <w:sz w:val="28"/>
          <w:szCs w:val="28"/>
        </w:rPr>
        <w:t>жеребьевые</w:t>
      </w:r>
      <w:proofErr w:type="spellEnd"/>
      <w:r w:rsidR="00475AFA" w:rsidRPr="00475AFA">
        <w:rPr>
          <w:rFonts w:ascii="Times New Roman" w:hAnsi="Times New Roman"/>
          <w:sz w:val="28"/>
          <w:szCs w:val="28"/>
        </w:rPr>
        <w:t xml:space="preserve"> </w:t>
      </w:r>
      <w:proofErr w:type="spellStart"/>
      <w:r w:rsidR="00475AFA" w:rsidRPr="00475AFA">
        <w:rPr>
          <w:rFonts w:ascii="Times New Roman" w:hAnsi="Times New Roman"/>
          <w:sz w:val="28"/>
          <w:szCs w:val="28"/>
        </w:rPr>
        <w:t>сговорки</w:t>
      </w:r>
      <w:proofErr w:type="spellEnd"/>
      <w:r w:rsidR="00475AFA" w:rsidRPr="00475AFA">
        <w:rPr>
          <w:rFonts w:ascii="Times New Roman" w:hAnsi="Times New Roman"/>
          <w:sz w:val="28"/>
          <w:szCs w:val="28"/>
        </w:rPr>
        <w:t xml:space="preserve"> и считалки.</w:t>
      </w:r>
    </w:p>
    <w:p w:rsidR="00475AFA" w:rsidRPr="00475AFA" w:rsidRDefault="00530D80"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Мы не будем останавливаться на играх, но рассмотрим то, что предшествует играм - это </w:t>
      </w:r>
      <w:proofErr w:type="spellStart"/>
      <w:r w:rsidR="00475AFA" w:rsidRPr="00475AFA">
        <w:rPr>
          <w:rFonts w:ascii="Times New Roman" w:hAnsi="Times New Roman"/>
          <w:sz w:val="28"/>
          <w:szCs w:val="28"/>
        </w:rPr>
        <w:t>сговорки</w:t>
      </w:r>
      <w:proofErr w:type="spellEnd"/>
      <w:r w:rsidR="00475AFA" w:rsidRPr="00475AFA">
        <w:rPr>
          <w:rFonts w:ascii="Times New Roman" w:hAnsi="Times New Roman"/>
          <w:sz w:val="28"/>
          <w:szCs w:val="28"/>
        </w:rPr>
        <w:t xml:space="preserve"> и считалки.</w:t>
      </w:r>
    </w:p>
    <w:p w:rsidR="00475AFA" w:rsidRPr="00475AFA" w:rsidRDefault="00475AFA" w:rsidP="00530D80">
      <w:pPr>
        <w:spacing w:after="0"/>
        <w:rPr>
          <w:rFonts w:ascii="Times New Roman" w:hAnsi="Times New Roman"/>
          <w:sz w:val="28"/>
          <w:szCs w:val="28"/>
        </w:rPr>
      </w:pPr>
      <w:r w:rsidRPr="00475AFA">
        <w:rPr>
          <w:rFonts w:ascii="Times New Roman" w:hAnsi="Times New Roman"/>
          <w:sz w:val="28"/>
          <w:szCs w:val="28"/>
        </w:rPr>
        <w:t>Термин "</w:t>
      </w:r>
      <w:proofErr w:type="spellStart"/>
      <w:r w:rsidRPr="00475AFA">
        <w:rPr>
          <w:rFonts w:ascii="Times New Roman" w:hAnsi="Times New Roman"/>
          <w:b/>
          <w:bCs/>
          <w:sz w:val="28"/>
          <w:szCs w:val="28"/>
        </w:rPr>
        <w:t>жеребьевая</w:t>
      </w:r>
      <w:proofErr w:type="spellEnd"/>
      <w:r w:rsidRPr="00475AFA">
        <w:rPr>
          <w:rFonts w:ascii="Times New Roman" w:hAnsi="Times New Roman"/>
          <w:b/>
          <w:bCs/>
          <w:sz w:val="28"/>
          <w:szCs w:val="28"/>
        </w:rPr>
        <w:t xml:space="preserve"> </w:t>
      </w:r>
      <w:proofErr w:type="spellStart"/>
      <w:r w:rsidRPr="00475AFA">
        <w:rPr>
          <w:rFonts w:ascii="Times New Roman" w:hAnsi="Times New Roman"/>
          <w:b/>
          <w:bCs/>
          <w:sz w:val="28"/>
          <w:szCs w:val="28"/>
        </w:rPr>
        <w:t>сговорка</w:t>
      </w:r>
      <w:proofErr w:type="spellEnd"/>
      <w:r w:rsidRPr="00475AFA">
        <w:rPr>
          <w:rFonts w:ascii="Times New Roman" w:hAnsi="Times New Roman"/>
          <w:b/>
          <w:bCs/>
          <w:sz w:val="28"/>
          <w:szCs w:val="28"/>
        </w:rPr>
        <w:t>"</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указывает на характер действия - </w:t>
      </w:r>
      <w:proofErr w:type="spellStart"/>
      <w:r w:rsidRPr="00475AFA">
        <w:rPr>
          <w:rFonts w:ascii="Times New Roman" w:hAnsi="Times New Roman"/>
          <w:sz w:val="28"/>
          <w:szCs w:val="28"/>
        </w:rPr>
        <w:t>сговорку</w:t>
      </w:r>
      <w:proofErr w:type="spellEnd"/>
      <w:r w:rsidRPr="00475AFA">
        <w:rPr>
          <w:rFonts w:ascii="Times New Roman" w:hAnsi="Times New Roman"/>
          <w:sz w:val="28"/>
          <w:szCs w:val="28"/>
        </w:rPr>
        <w:t xml:space="preserve">, и на цель - жеребьевку. Она представляет собой двучленную загадку, в которой образы сопоставляются или противопоставляются. М.Н. Мельников обращает внимание на то, что язык </w:t>
      </w:r>
      <w:proofErr w:type="spellStart"/>
      <w:r w:rsidRPr="00475AFA">
        <w:rPr>
          <w:rFonts w:ascii="Times New Roman" w:hAnsi="Times New Roman"/>
          <w:sz w:val="28"/>
          <w:szCs w:val="28"/>
        </w:rPr>
        <w:t>жеребьевых</w:t>
      </w:r>
      <w:proofErr w:type="spellEnd"/>
      <w:r w:rsidRPr="00475AFA">
        <w:rPr>
          <w:rFonts w:ascii="Times New Roman" w:hAnsi="Times New Roman"/>
          <w:sz w:val="28"/>
          <w:szCs w:val="28"/>
        </w:rPr>
        <w:t xml:space="preserve"> </w:t>
      </w:r>
      <w:proofErr w:type="spellStart"/>
      <w:r w:rsidRPr="00475AFA">
        <w:rPr>
          <w:rFonts w:ascii="Times New Roman" w:hAnsi="Times New Roman"/>
          <w:sz w:val="28"/>
          <w:szCs w:val="28"/>
        </w:rPr>
        <w:t>сговорок</w:t>
      </w:r>
      <w:proofErr w:type="spellEnd"/>
      <w:r w:rsidRPr="00475AFA">
        <w:rPr>
          <w:rFonts w:ascii="Times New Roman" w:hAnsi="Times New Roman"/>
          <w:sz w:val="28"/>
          <w:szCs w:val="28"/>
        </w:rPr>
        <w:t xml:space="preserve"> богат красочными эпитетами, сравнениями, метафорами, что даже при потере рифмы не делает речь прозаической</w:t>
      </w:r>
    </w:p>
    <w:p w:rsidR="00475AFA" w:rsidRPr="00475AFA" w:rsidRDefault="00475AFA" w:rsidP="00315B43">
      <w:pPr>
        <w:spacing w:after="0"/>
        <w:rPr>
          <w:rFonts w:ascii="Times New Roman" w:hAnsi="Times New Roman"/>
          <w:sz w:val="28"/>
          <w:szCs w:val="28"/>
        </w:rPr>
      </w:pPr>
      <w:r w:rsidRPr="00475AFA">
        <w:rPr>
          <w:rFonts w:ascii="Times New Roman" w:hAnsi="Times New Roman"/>
          <w:b/>
          <w:bCs/>
          <w:sz w:val="28"/>
          <w:szCs w:val="28"/>
        </w:rPr>
        <w:t>Считалка</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рифмованный стишок, состоящий по большей части из придуманных слов и созвучий с подчеркнуто строгим соблюдением ритма</w:t>
      </w:r>
    </w:p>
    <w:p w:rsidR="00475AFA" w:rsidRPr="00475AFA" w:rsidRDefault="00315B43"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При помощи считалок дети распределяют роли для игры или устанавливают очередь для начала игры. В.П. Аникин выделял две главные особенности считалок:</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в основе большинства считалок лежит счет;</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lastRenderedPageBreak/>
        <w:t>считалки поражают нагромождением бессмысленных слов.</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Г.С. Виноградов, рассматривая возможные способы классификации, приходит к выводу, что "едва ли не единственным твердым основанием классификации остается словарный состав описываемых произведений".</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Таким образом, он выделил </w:t>
      </w:r>
      <w:r w:rsidRPr="00315B43">
        <w:rPr>
          <w:rFonts w:ascii="Times New Roman" w:hAnsi="Times New Roman"/>
          <w:b/>
          <w:sz w:val="28"/>
          <w:szCs w:val="28"/>
        </w:rPr>
        <w:t>три группы считалок:</w:t>
      </w:r>
    </w:p>
    <w:p w:rsidR="00475AFA" w:rsidRPr="00475AFA" w:rsidRDefault="006A1FA3"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считалки - </w:t>
      </w:r>
      <w:proofErr w:type="spellStart"/>
      <w:r w:rsidR="00475AFA" w:rsidRPr="00475AFA">
        <w:rPr>
          <w:rFonts w:ascii="Times New Roman" w:hAnsi="Times New Roman"/>
          <w:sz w:val="28"/>
          <w:szCs w:val="28"/>
        </w:rPr>
        <w:t>числовки</w:t>
      </w:r>
      <w:proofErr w:type="spellEnd"/>
      <w:r w:rsidR="00475AFA" w:rsidRPr="00475AFA">
        <w:rPr>
          <w:rFonts w:ascii="Times New Roman" w:hAnsi="Times New Roman"/>
          <w:sz w:val="28"/>
          <w:szCs w:val="28"/>
        </w:rPr>
        <w:t>, содержащие счетные слова;</w:t>
      </w:r>
    </w:p>
    <w:p w:rsidR="00475AFA" w:rsidRPr="00475AFA" w:rsidRDefault="006A1FA3"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заумные считалки, состоящие целиком или частично из зауми;</w:t>
      </w:r>
    </w:p>
    <w:p w:rsidR="00475AFA" w:rsidRPr="00475AFA" w:rsidRDefault="006A1FA3"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считалки - </w:t>
      </w:r>
      <w:proofErr w:type="spellStart"/>
      <w:r w:rsidR="00475AFA" w:rsidRPr="00475AFA">
        <w:rPr>
          <w:rFonts w:ascii="Times New Roman" w:hAnsi="Times New Roman"/>
          <w:sz w:val="28"/>
          <w:szCs w:val="28"/>
        </w:rPr>
        <w:t>заменки</w:t>
      </w:r>
      <w:proofErr w:type="spellEnd"/>
      <w:r w:rsidR="00475AFA" w:rsidRPr="00475AFA">
        <w:rPr>
          <w:rFonts w:ascii="Times New Roman" w:hAnsi="Times New Roman"/>
          <w:sz w:val="28"/>
          <w:szCs w:val="28"/>
        </w:rPr>
        <w:t>, не содержащие в себе ни счетных, ни заумных слов.</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М.Н. Мельников классифицировал считалки по признаку единства поэтики, в первую очередь композиции: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1) заумные считалки, в основе композиционного построения которых лежит </w:t>
      </w:r>
      <w:proofErr w:type="spellStart"/>
      <w:r w:rsidRPr="00475AFA">
        <w:rPr>
          <w:rFonts w:ascii="Times New Roman" w:hAnsi="Times New Roman"/>
          <w:sz w:val="28"/>
          <w:szCs w:val="28"/>
        </w:rPr>
        <w:t>звуко-ритмический</w:t>
      </w:r>
      <w:proofErr w:type="spellEnd"/>
      <w:r w:rsidRPr="00475AFA">
        <w:rPr>
          <w:rFonts w:ascii="Times New Roman" w:hAnsi="Times New Roman"/>
          <w:sz w:val="28"/>
          <w:szCs w:val="28"/>
        </w:rPr>
        <w:t xml:space="preserve"> принцип;</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2) сюжетные считалки, которые имеют повествовательное или драматическое развитие сюжета;</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3) кумулятивные считалки имеют накопление, объединение образов без видимой логической необходимости.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В наши дни считалки остаются весьма популярными, обогащается их содержание, совершенствуется поэтика.</w:t>
      </w:r>
    </w:p>
    <w:p w:rsidR="00475AFA" w:rsidRPr="00475AFA" w:rsidRDefault="00475AFA" w:rsidP="006A1FA3">
      <w:pPr>
        <w:spacing w:after="0"/>
        <w:rPr>
          <w:rFonts w:ascii="Times New Roman" w:hAnsi="Times New Roman"/>
          <w:sz w:val="28"/>
          <w:szCs w:val="28"/>
        </w:rPr>
      </w:pPr>
      <w:r w:rsidRPr="00475AFA">
        <w:rPr>
          <w:rFonts w:ascii="Times New Roman" w:hAnsi="Times New Roman"/>
          <w:b/>
          <w:bCs/>
          <w:sz w:val="28"/>
          <w:szCs w:val="28"/>
        </w:rPr>
        <w:t>Загадки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иносказательное изображение какого - либо предмета или явления, замысловатое описание которого надо разгадать. Загадка указывает на особые признаки и свойства, которые присущи только загадываемому предмету. Она основана на сходстве и отрицании сходства между предметами.</w:t>
      </w:r>
    </w:p>
    <w:p w:rsidR="00475AFA" w:rsidRPr="00475AFA" w:rsidRDefault="006A1FA3"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Предлагая детям загадки, взрослый учит не только узнавать по существенным признакам тот или иной предмет, но одновременно использует его наименование в качестве упражнений для развития фонематического восприятия: умение слышать определенный звук в слове - отгадке, отличать от другого звука, близкого по произношению и звучанию. </w:t>
      </w:r>
      <w:r>
        <w:rPr>
          <w:rFonts w:ascii="Times New Roman" w:hAnsi="Times New Roman"/>
          <w:sz w:val="28"/>
          <w:szCs w:val="28"/>
        </w:rPr>
        <w:t xml:space="preserve"> </w:t>
      </w:r>
      <w:r w:rsidR="00475AFA" w:rsidRPr="00475AFA">
        <w:rPr>
          <w:rFonts w:ascii="Times New Roman" w:hAnsi="Times New Roman"/>
          <w:sz w:val="28"/>
          <w:szCs w:val="28"/>
        </w:rPr>
        <w:t xml:space="preserve">Отгадывание загадок развивает сообразительность, наблюдательность. Дети любят не только отгадывать и загадывать известные им загадки, но и придумывать свои. Умение придумывать свои загадки (охарактеризовать </w:t>
      </w:r>
      <w:r w:rsidR="00475AFA" w:rsidRPr="00475AFA">
        <w:rPr>
          <w:rFonts w:ascii="Times New Roman" w:hAnsi="Times New Roman"/>
          <w:sz w:val="28"/>
          <w:szCs w:val="28"/>
        </w:rPr>
        <w:lastRenderedPageBreak/>
        <w:t>предмет, поставить подразумевающийся вопрос, найти соответствующее определение к предмету) развивает логическое мышление и речь.</w:t>
      </w:r>
      <w:r w:rsidR="001C01EA">
        <w:rPr>
          <w:rFonts w:ascii="Times New Roman" w:hAnsi="Times New Roman"/>
          <w:sz w:val="28"/>
          <w:szCs w:val="28"/>
        </w:rPr>
        <w:t xml:space="preserve"> К</w:t>
      </w:r>
      <w:r w:rsidR="00475AFA" w:rsidRPr="00475AFA">
        <w:rPr>
          <w:rFonts w:ascii="Times New Roman" w:hAnsi="Times New Roman"/>
          <w:sz w:val="28"/>
          <w:szCs w:val="28"/>
        </w:rPr>
        <w:t>акого действия, движения, а весь интерес выражен в слове.</w:t>
      </w:r>
    </w:p>
    <w:p w:rsidR="00475AFA" w:rsidRPr="00475AFA" w:rsidRDefault="006A1FA3"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Бытовым в широком смысле этого слова являются все жанры детского фольклора, так как они теснейшим образом связаны с детским бытом. Но так как мы придерживаемся классификации по функциональному признаку, то к бытовому фольклору можно отнести те жанры, для которых характерна многофункциональность. Это детские народные песни, заклички и приговорки, прозвища и дразнилки, детские сказки и страшилки.</w:t>
      </w:r>
    </w:p>
    <w:p w:rsidR="00475AFA" w:rsidRPr="00475AFA" w:rsidRDefault="00475AFA" w:rsidP="001C01EA">
      <w:pPr>
        <w:spacing w:after="0"/>
        <w:rPr>
          <w:rFonts w:ascii="Times New Roman" w:hAnsi="Times New Roman"/>
          <w:sz w:val="28"/>
          <w:szCs w:val="28"/>
        </w:rPr>
      </w:pPr>
      <w:r w:rsidRPr="00475AFA">
        <w:rPr>
          <w:rFonts w:ascii="Times New Roman" w:hAnsi="Times New Roman"/>
          <w:b/>
          <w:bCs/>
          <w:sz w:val="28"/>
          <w:szCs w:val="28"/>
        </w:rPr>
        <w:t>Заклички</w:t>
      </w:r>
    </w:p>
    <w:p w:rsidR="00475AFA" w:rsidRPr="00475AFA" w:rsidRDefault="00475AFA" w:rsidP="001C01EA">
      <w:pPr>
        <w:spacing w:after="0"/>
        <w:rPr>
          <w:rFonts w:ascii="Times New Roman" w:hAnsi="Times New Roman"/>
          <w:sz w:val="28"/>
          <w:szCs w:val="28"/>
        </w:rPr>
      </w:pPr>
      <w:r w:rsidRPr="00475AFA">
        <w:rPr>
          <w:rFonts w:ascii="Times New Roman" w:hAnsi="Times New Roman"/>
          <w:sz w:val="28"/>
          <w:szCs w:val="28"/>
        </w:rPr>
        <w:t>- это обращение в стихотворной форм</w:t>
      </w:r>
      <w:r w:rsidR="001C01EA">
        <w:rPr>
          <w:rFonts w:ascii="Times New Roman" w:hAnsi="Times New Roman"/>
          <w:sz w:val="28"/>
          <w:szCs w:val="28"/>
        </w:rPr>
        <w:t xml:space="preserve">е к различным явлениям природы. </w:t>
      </w:r>
      <w:r w:rsidRPr="00475AFA">
        <w:rPr>
          <w:rFonts w:ascii="Times New Roman" w:hAnsi="Times New Roman"/>
          <w:b/>
          <w:bCs/>
          <w:sz w:val="28"/>
          <w:szCs w:val="28"/>
        </w:rPr>
        <w:t>Приговорки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стихотворные обращения к живым существам.</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М.Н. Мельников относит заклички и приговорки к бытовому фольклору, а Г.С. Виноградов и В.П. Аникин объединяли их в календарный детский фольклор, объясняя это тем, что заклички и приговорки имеют связь с определенным временем года, погодой, праздниками.</w:t>
      </w:r>
    </w:p>
    <w:p w:rsidR="001C01EA" w:rsidRDefault="001C01EA" w:rsidP="00475AFA">
      <w:pPr>
        <w:rPr>
          <w:rFonts w:ascii="Times New Roman" w:hAnsi="Times New Roman"/>
          <w:sz w:val="28"/>
          <w:szCs w:val="28"/>
        </w:rPr>
      </w:pPr>
      <w:r>
        <w:rPr>
          <w:rFonts w:ascii="Times New Roman" w:hAnsi="Times New Roman"/>
          <w:sz w:val="28"/>
          <w:szCs w:val="28"/>
        </w:rPr>
        <w:t xml:space="preserve">Традиция давать </w:t>
      </w:r>
      <w:r w:rsidR="00475AFA" w:rsidRPr="00475AFA">
        <w:rPr>
          <w:rFonts w:ascii="Times New Roman" w:hAnsi="Times New Roman"/>
          <w:b/>
          <w:bCs/>
          <w:sz w:val="28"/>
          <w:szCs w:val="28"/>
        </w:rPr>
        <w:t>прозвища</w:t>
      </w:r>
      <w:r>
        <w:rPr>
          <w:rFonts w:ascii="Times New Roman" w:hAnsi="Times New Roman"/>
          <w:b/>
          <w:bCs/>
          <w:sz w:val="28"/>
          <w:szCs w:val="28"/>
        </w:rPr>
        <w:t xml:space="preserve"> </w:t>
      </w:r>
      <w:r w:rsidR="00475AFA" w:rsidRPr="00475AFA">
        <w:rPr>
          <w:rFonts w:ascii="Times New Roman" w:hAnsi="Times New Roman"/>
          <w:sz w:val="28"/>
          <w:szCs w:val="28"/>
        </w:rPr>
        <w:t xml:space="preserve">унаследована детьми от взрослых, но они пошли дальше: создали рифмованные прозвища, которые дали начало дразнилкам. </w:t>
      </w:r>
      <w:proofErr w:type="gramStart"/>
      <w:r w:rsidR="00475AFA" w:rsidRPr="00475AFA">
        <w:rPr>
          <w:rFonts w:ascii="Times New Roman" w:hAnsi="Times New Roman"/>
          <w:sz w:val="28"/>
          <w:szCs w:val="28"/>
        </w:rPr>
        <w:t>Прозвища</w:t>
      </w:r>
      <w:proofErr w:type="gramEnd"/>
      <w:r w:rsidR="00475AFA" w:rsidRPr="00475AFA">
        <w:rPr>
          <w:rFonts w:ascii="Times New Roman" w:hAnsi="Times New Roman"/>
          <w:sz w:val="28"/>
          <w:szCs w:val="28"/>
        </w:rPr>
        <w:t xml:space="preserve"> прикрепляются к </w:t>
      </w:r>
      <w:proofErr w:type="gramStart"/>
      <w:r w:rsidR="00475AFA" w:rsidRPr="00475AFA">
        <w:rPr>
          <w:rFonts w:ascii="Times New Roman" w:hAnsi="Times New Roman"/>
          <w:sz w:val="28"/>
          <w:szCs w:val="28"/>
        </w:rPr>
        <w:t>какому</w:t>
      </w:r>
      <w:proofErr w:type="gramEnd"/>
      <w:r w:rsidR="00475AFA" w:rsidRPr="00475AFA">
        <w:rPr>
          <w:rFonts w:ascii="Times New Roman" w:hAnsi="Times New Roman"/>
          <w:sz w:val="28"/>
          <w:szCs w:val="28"/>
        </w:rPr>
        <w:t xml:space="preserve"> - либо лицу в качестве устойчивого эпитета.</w:t>
      </w:r>
    </w:p>
    <w:p w:rsidR="00475AFA" w:rsidRPr="00475AFA" w:rsidRDefault="00475AFA" w:rsidP="0025611E">
      <w:pPr>
        <w:spacing w:after="0"/>
        <w:rPr>
          <w:rFonts w:ascii="Times New Roman" w:hAnsi="Times New Roman"/>
          <w:sz w:val="28"/>
          <w:szCs w:val="28"/>
        </w:rPr>
      </w:pPr>
      <w:r w:rsidRPr="00475AFA">
        <w:rPr>
          <w:rFonts w:ascii="Times New Roman" w:hAnsi="Times New Roman"/>
          <w:b/>
          <w:bCs/>
          <w:sz w:val="28"/>
          <w:szCs w:val="28"/>
        </w:rPr>
        <w:t>Дразнилки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применяются только к случаю и не закрепляются за отдельным лицом.</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Г.С. Виноградов относил прозвища и дразнилки к детской сатирической лирике, так как этим термином он объединял все коммуникативно-речевые виды детского фольклора.</w:t>
      </w:r>
    </w:p>
    <w:p w:rsidR="00475AFA" w:rsidRPr="00475AFA" w:rsidRDefault="0025611E"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Прозвища и дразнилки бытуют в среде дошкольников и младших школьников. М.Н. Мельников отмечает: "Эстетическая и нравоучительная ценность дразнилок весьма сомнительна"</w:t>
      </w:r>
    </w:p>
    <w:p w:rsidR="00475AFA" w:rsidRPr="00475AFA" w:rsidRDefault="0025611E"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Детские народные песенки чрезвычайно разнообразны по своему содержанию, по композиции, по музыкальному строю и характеру исполнения.</w:t>
      </w:r>
    </w:p>
    <w:p w:rsidR="00475AFA" w:rsidRPr="0025611E" w:rsidRDefault="00475AFA" w:rsidP="00475AFA">
      <w:pPr>
        <w:rPr>
          <w:rFonts w:ascii="Times New Roman" w:hAnsi="Times New Roman"/>
          <w:b/>
          <w:sz w:val="28"/>
          <w:szCs w:val="28"/>
        </w:rPr>
      </w:pPr>
      <w:r w:rsidRPr="00475AFA">
        <w:rPr>
          <w:rFonts w:ascii="Times New Roman" w:hAnsi="Times New Roman"/>
          <w:sz w:val="28"/>
          <w:szCs w:val="28"/>
        </w:rPr>
        <w:t xml:space="preserve">О.И. Капица выделяет </w:t>
      </w:r>
      <w:r w:rsidRPr="0025611E">
        <w:rPr>
          <w:rFonts w:ascii="Times New Roman" w:hAnsi="Times New Roman"/>
          <w:b/>
          <w:sz w:val="28"/>
          <w:szCs w:val="28"/>
        </w:rPr>
        <w:t>три основных группы:</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lastRenderedPageBreak/>
        <w:t>1) песни, заимствованные у взрослых и переработанные детьми в соответствии со своими вкусами и интересами;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2) песни - осколки, обрывки песен взрослых;</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3) песни, целиком, без изменений пришедшие от взрослых к детям.</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М.Н. Мельников в основу своей классификации положил опять же композиционный признак, поэтому он выделили </w:t>
      </w:r>
      <w:r w:rsidRPr="0025611E">
        <w:rPr>
          <w:rFonts w:ascii="Times New Roman" w:hAnsi="Times New Roman"/>
          <w:b/>
          <w:sz w:val="28"/>
          <w:szCs w:val="28"/>
        </w:rPr>
        <w:t>четыре основные группы:</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1) песни диалогические;</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2) песни кумулятивные;</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3) песни с припевом;</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4) песни - </w:t>
      </w:r>
      <w:proofErr w:type="spellStart"/>
      <w:r w:rsidRPr="00475AFA">
        <w:rPr>
          <w:rFonts w:ascii="Times New Roman" w:hAnsi="Times New Roman"/>
          <w:sz w:val="28"/>
          <w:szCs w:val="28"/>
        </w:rPr>
        <w:t>перегудки</w:t>
      </w:r>
      <w:proofErr w:type="spellEnd"/>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В последние годы в детский песенный репертуар все интенсивней проникают произведения художественной литературы. Большое распространение получили песенки, созданные под воздействием сказок.</w:t>
      </w:r>
    </w:p>
    <w:p w:rsidR="00475AFA" w:rsidRPr="00475AFA" w:rsidRDefault="0025611E" w:rsidP="00475AFA">
      <w:pPr>
        <w:rPr>
          <w:rFonts w:ascii="Times New Roman" w:hAnsi="Times New Roman"/>
          <w:sz w:val="28"/>
          <w:szCs w:val="28"/>
        </w:rPr>
      </w:pPr>
      <w:proofErr w:type="gramStart"/>
      <w:r>
        <w:rPr>
          <w:rFonts w:ascii="Times New Roman" w:hAnsi="Times New Roman"/>
          <w:sz w:val="28"/>
          <w:szCs w:val="28"/>
        </w:rPr>
        <w:t xml:space="preserve">О.И. Капица к </w:t>
      </w:r>
      <w:r w:rsidR="00475AFA" w:rsidRPr="00475AFA">
        <w:rPr>
          <w:rFonts w:ascii="Times New Roman" w:hAnsi="Times New Roman"/>
          <w:b/>
          <w:bCs/>
          <w:sz w:val="28"/>
          <w:szCs w:val="28"/>
        </w:rPr>
        <w:t>детским сказкам</w:t>
      </w:r>
      <w:r>
        <w:rPr>
          <w:rFonts w:ascii="Times New Roman" w:hAnsi="Times New Roman"/>
          <w:b/>
          <w:bCs/>
          <w:sz w:val="28"/>
          <w:szCs w:val="28"/>
        </w:rPr>
        <w:t xml:space="preserve"> </w:t>
      </w:r>
      <w:r w:rsidR="00475AFA" w:rsidRPr="00475AFA">
        <w:rPr>
          <w:rFonts w:ascii="Times New Roman" w:hAnsi="Times New Roman"/>
          <w:sz w:val="28"/>
          <w:szCs w:val="28"/>
        </w:rPr>
        <w:t>относила те сказки, которые "рассказываются взрослыми детям, которые усваиваются детьми и которые они уже сами передают друг другу".</w:t>
      </w:r>
      <w:proofErr w:type="gramEnd"/>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М.Н. Мельников считал, что в детских сказках можно выделить </w:t>
      </w:r>
      <w:r w:rsidRPr="0025611E">
        <w:rPr>
          <w:rFonts w:ascii="Times New Roman" w:hAnsi="Times New Roman"/>
          <w:b/>
          <w:sz w:val="28"/>
          <w:szCs w:val="28"/>
        </w:rPr>
        <w:t>три группы</w:t>
      </w:r>
      <w:r w:rsidRPr="00475AFA">
        <w:rPr>
          <w:rFonts w:ascii="Times New Roman" w:hAnsi="Times New Roman"/>
          <w:sz w:val="28"/>
          <w:szCs w:val="28"/>
        </w:rPr>
        <w:t xml:space="preserve"> произведений:</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1) сказки взрослых для детей;</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2) ассимилированные детьми сказки взрослых;</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3) сказочные импровизации детей.</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Сказки умело использовались народной педагогикой. Для каждого возраста имелись свои сказки. Сказки для маленьких развивают фантазию детей, несут определенную дозу информации. С возрастом объем информации увеличивается. При помощи сказок детям даются основы нравственности, они знакомятся с законами, обычаями, взаимоотношениями.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Для детей характерно образное мышление и, чтобы воображение ребенка нарисовало яркую, красочную картину, не требуется подробного описания предмета, его образа действия, достаточно намека. М.Н. Мельников считает, что именно этим предопределен язык страшилок: "Фантастика для ребенка - средство познания окружающего мира: встреча с необычным, таинственным, </w:t>
      </w:r>
      <w:r w:rsidRPr="00475AFA">
        <w:rPr>
          <w:rFonts w:ascii="Times New Roman" w:hAnsi="Times New Roman"/>
          <w:sz w:val="28"/>
          <w:szCs w:val="28"/>
        </w:rPr>
        <w:lastRenderedPageBreak/>
        <w:t>страшным помогает формировать умение анализировать и синтезировать воспринятое органами чувств, сохранять в любой обстановке ясность ума, самообладание, способность действовать".</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Л.С. Выготский говорил о том, что "творческая деятельность воображения находится в прямой зависимости от богатства и разнообразия прежнего опыта человека, потому что этот опыт представляет материал, из которого создаются построения фантазии"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Огромное педагогическое значение имеют словесные игры. Играющие должны уметь подчинять эмоции рассудку (воспитание воли), в любой критической ситуации помнить запреты (мнемоническая </w:t>
      </w:r>
      <w:proofErr w:type="spellStart"/>
      <w:r w:rsidRPr="00475AFA">
        <w:rPr>
          <w:rFonts w:ascii="Times New Roman" w:hAnsi="Times New Roman"/>
          <w:sz w:val="28"/>
          <w:szCs w:val="28"/>
        </w:rPr>
        <w:t>заданность</w:t>
      </w:r>
      <w:proofErr w:type="spellEnd"/>
      <w:r w:rsidRPr="00475AFA">
        <w:rPr>
          <w:rFonts w:ascii="Times New Roman" w:hAnsi="Times New Roman"/>
          <w:sz w:val="28"/>
          <w:szCs w:val="28"/>
        </w:rPr>
        <w:t xml:space="preserve">), научиться </w:t>
      </w:r>
      <w:proofErr w:type="gramStart"/>
      <w:r w:rsidRPr="00475AFA">
        <w:rPr>
          <w:rFonts w:ascii="Times New Roman" w:hAnsi="Times New Roman"/>
          <w:sz w:val="28"/>
          <w:szCs w:val="28"/>
        </w:rPr>
        <w:t>быстро</w:t>
      </w:r>
      <w:proofErr w:type="gramEnd"/>
      <w:r w:rsidRPr="00475AFA">
        <w:rPr>
          <w:rFonts w:ascii="Times New Roman" w:hAnsi="Times New Roman"/>
          <w:sz w:val="28"/>
          <w:szCs w:val="28"/>
        </w:rPr>
        <w:t xml:space="preserve"> формулировать свои мысли, уметь создавать речевые ловушки и умело обходить словесные западни, что требует гибкости ума, быстроты речевой реакции.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При всем разнообразии словесных игр и видимой бытовой функции - позабавить себя и своих товарищей, на первый план выдвигаются их педагогические функции: познавательная, коммуникативно-речевая, нравоучительная, мнемоническая, эстетическая. Немаловажным фактором в системе эстетического воспитания являются игры - молчанки. Они вырабатывают в детях ценные волевые качества: умение управлять своими эмоциями.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Если жанры поэзии пестования ребенок воспринимает до известной степени пассивно, то жанры бытового и потешного фольклора способствуют активному развитию логического мышления. Отсюда, задача перевертышей - активизировать рассудочную деятельность ребенка, дать обильный материал, требующий анализа, систематизации в соответствии с логикой естественных связей. М.Н. Мельников отмечает, что "народная педагогика обрела эффективное средство стимулирования познавательной деятельности детей"</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Педагогическую ценность загадок исследователи видели в том, что они направляют внимание ребенка на предметы и явления, их признаки, побуждают глубже вникать в смысл словесных обозначений этих признаков, повышают способность и определенность мышления и воображения. Каждая новая загадка, разгаданная ребенком, укрепляет в нем чувство собственного достоинства, является очередной ступенькой в развитии его мышления.</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Ребенок живет больше чувствами, чем разумом, а это, в свою очередь, эмоционально окрашивает все, с чем он соприкасается. Это является важным фактором в развитии эстетического чувства ребенка.</w:t>
      </w:r>
    </w:p>
    <w:p w:rsidR="00475AFA" w:rsidRPr="00475AFA" w:rsidRDefault="00475AFA" w:rsidP="00475AFA">
      <w:pPr>
        <w:rPr>
          <w:rFonts w:ascii="Times New Roman" w:hAnsi="Times New Roman"/>
          <w:sz w:val="28"/>
          <w:szCs w:val="28"/>
        </w:rPr>
      </w:pPr>
      <w:proofErr w:type="gramStart"/>
      <w:r w:rsidRPr="00475AFA">
        <w:rPr>
          <w:rFonts w:ascii="Times New Roman" w:hAnsi="Times New Roman"/>
          <w:sz w:val="28"/>
          <w:szCs w:val="28"/>
        </w:rPr>
        <w:lastRenderedPageBreak/>
        <w:t>Считалка способствует выработке таких необходимых качеств, как честность, непреклонность, благородство, чувство товарищества (этическая функция), доставляет наслаждение, вырабатывает чувство ритма, необходимое в песне, в танце (эстетическая функция).</w:t>
      </w:r>
      <w:proofErr w:type="gramEnd"/>
      <w:r w:rsidRPr="00475AFA">
        <w:rPr>
          <w:rFonts w:ascii="Times New Roman" w:hAnsi="Times New Roman"/>
          <w:sz w:val="28"/>
          <w:szCs w:val="28"/>
        </w:rPr>
        <w:t xml:space="preserve"> Как было сказано выше, считалка несет эстетическую и этическую функцию, а вместе с играми, прелюдией к которым она чаще всего выступает, способствует физическому развитию детей.</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Считалки способствуют формированию мировоззрения детей и полнее других жанров отражают процесс его становления. В наши дни считалки остаются весьма популярными, они являются богатым и развивающим жанром детского фольклора.</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Из всего многообразия жанров и форм детского устного народного творчества считалки по силе эстетического воздействия на детей, по своей распространенности, по количеству произведений не знают себе равных. Большее или меньшее количество считалок знает каждый ребенок. Их этическая и эстетическая функция не вызывает сомнения. "В большинстве своем дети владеют искусством </w:t>
      </w:r>
      <w:proofErr w:type="spellStart"/>
      <w:r w:rsidRPr="00475AFA">
        <w:rPr>
          <w:rFonts w:ascii="Times New Roman" w:hAnsi="Times New Roman"/>
          <w:sz w:val="28"/>
          <w:szCs w:val="28"/>
        </w:rPr>
        <w:t>скандовки</w:t>
      </w:r>
      <w:proofErr w:type="spellEnd"/>
      <w:r w:rsidRPr="00475AFA">
        <w:rPr>
          <w:rFonts w:ascii="Times New Roman" w:hAnsi="Times New Roman"/>
          <w:sz w:val="28"/>
          <w:szCs w:val="28"/>
        </w:rPr>
        <w:t>, - пишет М.Н. Мельников, - особым родом декламации с обязательным выделением каждой стопы ударением"</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Словесные игры, поддевки, скороговорки и некоторые другие малые формы фольклора имеют эстетическую функцию, которая далеко не всегда становится ведущей, но в любом случае именно эстетическая природа данных жанров предопределяла интерес к ним детей определенных возрастных групп, способствовала развитию мыслительной деятельности и памяти, установлению ассоциативных связей между рассудком и чувствами ребенка.</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Художественная структура малых фольклорных форм стала универсальным средством педагогического воздействия на детей, побуждающим и одновременно исключающим принуждение, хорошо приспособленным к чувственной натуре ребенка, инструментом умственного развития и нравственного воспитания детей.</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А.П. </w:t>
      </w:r>
      <w:proofErr w:type="spellStart"/>
      <w:r w:rsidRPr="00475AFA">
        <w:rPr>
          <w:rFonts w:ascii="Times New Roman" w:hAnsi="Times New Roman"/>
          <w:sz w:val="28"/>
          <w:szCs w:val="28"/>
        </w:rPr>
        <w:t>Илькова</w:t>
      </w:r>
      <w:proofErr w:type="spellEnd"/>
      <w:r w:rsidRPr="00475AFA">
        <w:rPr>
          <w:rFonts w:ascii="Times New Roman" w:hAnsi="Times New Roman"/>
          <w:sz w:val="28"/>
          <w:szCs w:val="28"/>
        </w:rPr>
        <w:t xml:space="preserve"> справедливо указывает: "Краткие, емкие по смыслу изречения соединяют в себе культурно-историческое и языковое богатство фольклорного наследия, способствуют приобщению детей к ценностным ориентирам духовной культуры, которая выражается в малой фольклорной форме"</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lastRenderedPageBreak/>
        <w:t>Каждый из этих жанров имеет свою оригинальную систему поэтических средств, свою форму воздействия на детей, свое определенное бытовое значение.</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Народное поэтическое творчество - величайшее достояние национальной культуры каждого народа. "Высокое художественное совершенство и доступность восприятию ребенка дошкольного возраста сделали фольклор важным средством воспитания и обучения"</w:t>
      </w:r>
    </w:p>
    <w:p w:rsidR="002C15CA" w:rsidRPr="00F7123C" w:rsidRDefault="002C15CA">
      <w:pPr>
        <w:rPr>
          <w:rFonts w:ascii="Times New Roman" w:hAnsi="Times New Roman"/>
          <w:sz w:val="28"/>
          <w:szCs w:val="28"/>
        </w:rPr>
      </w:pPr>
    </w:p>
    <w:sectPr w:rsidR="002C15CA" w:rsidRPr="00F7123C" w:rsidSect="00DF6A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12BA7"/>
    <w:rsid w:val="000A28D5"/>
    <w:rsid w:val="001C01EA"/>
    <w:rsid w:val="0025611E"/>
    <w:rsid w:val="002C15CA"/>
    <w:rsid w:val="00315B43"/>
    <w:rsid w:val="0039120C"/>
    <w:rsid w:val="00475AFA"/>
    <w:rsid w:val="00530D80"/>
    <w:rsid w:val="006A1FA3"/>
    <w:rsid w:val="007D6345"/>
    <w:rsid w:val="0097095A"/>
    <w:rsid w:val="00A64F33"/>
    <w:rsid w:val="00C12BA7"/>
    <w:rsid w:val="00D37BF5"/>
    <w:rsid w:val="00DF6A2B"/>
    <w:rsid w:val="00F1448F"/>
    <w:rsid w:val="00F712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23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F7123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basedOn w:val="a0"/>
    <w:rsid w:val="00F7123C"/>
  </w:style>
  <w:style w:type="paragraph" w:styleId="a3">
    <w:name w:val="Balloon Text"/>
    <w:basedOn w:val="a"/>
    <w:link w:val="a4"/>
    <w:uiPriority w:val="99"/>
    <w:semiHidden/>
    <w:unhideWhenUsed/>
    <w:rsid w:val="003912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9120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23C"/>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F7123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basedOn w:val="a0"/>
    <w:rsid w:val="00F7123C"/>
  </w:style>
  <w:style w:type="paragraph" w:styleId="a3">
    <w:name w:val="Balloon Text"/>
    <w:basedOn w:val="a"/>
    <w:link w:val="a4"/>
    <w:uiPriority w:val="99"/>
    <w:semiHidden/>
    <w:unhideWhenUsed/>
    <w:rsid w:val="003912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9120C"/>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7871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11</Pages>
  <Words>2737</Words>
  <Characters>15605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HP</cp:lastModifiedBy>
  <cp:revision>3</cp:revision>
  <cp:lastPrinted>2021-03-28T15:57:00Z</cp:lastPrinted>
  <dcterms:created xsi:type="dcterms:W3CDTF">2021-03-28T15:33:00Z</dcterms:created>
  <dcterms:modified xsi:type="dcterms:W3CDTF">2023-01-21T07:33:00Z</dcterms:modified>
</cp:coreProperties>
</file>