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02" w:rsidRPr="00BE60E4" w:rsidRDefault="00A77CD4" w:rsidP="00A77CD4">
      <w:pPr>
        <w:ind w:right="283" w:hanging="1418"/>
        <w:rPr>
          <w:rFonts w:ascii="Times New Roman" w:hAnsi="Times New Roman" w:cs="Times New Roman"/>
          <w:sz w:val="24"/>
          <w:szCs w:val="24"/>
        </w:rPr>
      </w:pPr>
      <w:r w:rsidRPr="00A77CD4">
        <w:rPr>
          <w:rFonts w:ascii="Times New Roman" w:hAnsi="Times New Roman" w:cs="Times New Roman"/>
          <w:sz w:val="24"/>
          <w:szCs w:val="24"/>
        </w:rPr>
        <w:object w:dxaOrig="11500" w:dyaOrig="15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05pt;height:11in" o:ole="">
            <v:imagedata r:id="rId4" o:title=""/>
          </v:shape>
          <o:OLEObject Type="Embed" ProgID="Word.Document.12" ShapeID="_x0000_i1025" DrawAspect="Content" ObjectID="_1570608643" r:id="rId5"/>
        </w:object>
      </w:r>
      <w:r w:rsidR="00C60C02" w:rsidRPr="00BE60E4">
        <w:rPr>
          <w:rFonts w:ascii="Times New Roman" w:hAnsi="Times New Roman" w:cs="Times New Roman"/>
          <w:sz w:val="24"/>
          <w:szCs w:val="24"/>
        </w:rPr>
        <w:t> </w:t>
      </w:r>
    </w:p>
    <w:p w:rsidR="00C60C02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42A">
        <w:rPr>
          <w:rFonts w:ascii="Times New Roman" w:hAnsi="Times New Roman" w:cs="Times New Roman"/>
          <w:b/>
          <w:sz w:val="28"/>
          <w:szCs w:val="28"/>
        </w:rPr>
        <w:t>1.</w:t>
      </w:r>
      <w:r w:rsidR="00C60C02" w:rsidRPr="00FF04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042A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Положение разработано в соответствии с п.13 ч.3, ч.7 ст. 28 Федерального закона от 29.12.2012 № 273-ФЗ "Об образовании в Российской Федерации", Федеральными государственными образовательными стандартами общего образования, с иными нормативными правовыми актами Российской Федерации, уставом ОУ.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Положение закрепляет основные на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правления и цели оценочной деятельности в образовательной организации муниципальном дошкольном образовательном учреждении </w:t>
      </w:r>
      <w:r w:rsidR="007D47A9" w:rsidRPr="00BD2A54">
        <w:rPr>
          <w:rFonts w:ascii="Times New Roman" w:hAnsi="Times New Roman" w:cs="Times New Roman"/>
          <w:sz w:val="28"/>
          <w:szCs w:val="28"/>
        </w:rPr>
        <w:t>детского сада «</w:t>
      </w:r>
      <w:r w:rsidR="00BD2A54" w:rsidRPr="00BD2A54">
        <w:rPr>
          <w:rFonts w:ascii="Times New Roman" w:hAnsi="Times New Roman" w:cs="Times New Roman"/>
          <w:sz w:val="28"/>
          <w:szCs w:val="28"/>
        </w:rPr>
        <w:t>Улыбка</w:t>
      </w:r>
      <w:r w:rsidR="007D47A9" w:rsidRPr="00BD2A54">
        <w:rPr>
          <w:rFonts w:ascii="Times New Roman" w:hAnsi="Times New Roman" w:cs="Times New Roman"/>
          <w:sz w:val="28"/>
          <w:szCs w:val="28"/>
        </w:rPr>
        <w:t xml:space="preserve">» </w:t>
      </w:r>
      <w:r w:rsidRPr="00BD2A54">
        <w:rPr>
          <w:rFonts w:ascii="Times New Roman" w:hAnsi="Times New Roman" w:cs="Times New Roman"/>
          <w:sz w:val="28"/>
          <w:szCs w:val="28"/>
        </w:rPr>
        <w:t>(далее - ДОУ) и призвано способствовать управлению каче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ством образования.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 положении используются следующие понятия: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качество образования - комплексная характеристика образовательной дея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тельности и подготовки обучающегося, выражающая степень их соответствия федеральным государственным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вательным стандартам дошкольного образования,  федеральным государ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ственным требованиям и (или) потреб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ностям физического или юридического лица, в интересах которого осущест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вляется образовательная деятельность, в т. ч. степень достижения планируемых результатов освоения основной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вательной программы;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A54">
        <w:rPr>
          <w:rFonts w:ascii="Times New Roman" w:hAnsi="Times New Roman" w:cs="Times New Roman"/>
          <w:sz w:val="28"/>
          <w:szCs w:val="28"/>
        </w:rPr>
        <w:t>внутренняя система оценки качества об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разования (далее - ВСОКО) - система управления качеством образования на ос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нове проектирования, сбора и анализа информации о содержании образования, результатах освоения основной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вательной программы (по уровням обще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го образования), условий ее реализации и эффективности составляющих ее под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программ/компонентов, а также о содер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жании, условиях реализации и результа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тах освоения дополнительных образова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тельных программ ДОУ;</w:t>
      </w:r>
      <w:proofErr w:type="gramEnd"/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внешняя система оценки качества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вания - включение потребителей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вательных услуг, органов государственно- общественного управления/коллегиального управления ДОУ в оценку деятельности системы образования образовательной ор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ганизации, содержания образования в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ответствии с требованиями федеральных </w:t>
      </w:r>
      <w:r w:rsidRPr="00BD2A54">
        <w:rPr>
          <w:rFonts w:ascii="Times New Roman" w:hAnsi="Times New Roman" w:cs="Times New Roman"/>
          <w:sz w:val="28"/>
          <w:szCs w:val="28"/>
        </w:rPr>
        <w:lastRenderedPageBreak/>
        <w:t>образовательных стандартов общего об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разования (по соответствующим уровням), целям и задачам государственной полити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ки в сфере образования;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ФГОС Д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- федеральный государствен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ный образовательный стандарт дошкольного образования;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ООП - основная образовательная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грамма;</w:t>
      </w:r>
    </w:p>
    <w:p w:rsidR="00C60C02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4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60C02" w:rsidRPr="00FF042A">
        <w:rPr>
          <w:rFonts w:ascii="Times New Roman" w:hAnsi="Times New Roman" w:cs="Times New Roman"/>
          <w:b/>
          <w:sz w:val="28"/>
          <w:szCs w:val="28"/>
        </w:rPr>
        <w:t>Внутренняя система оценки качества образования: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-функционирует во взаимосвязи с системой внутреннего мониторинга как основой управления образовательной деятельностью ДОУ;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на обеспечение соответствия процедурам и содержанию внешней оцен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ки качества образования;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учитывает федеральные требования к по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рядку проведения ДОУ процедуры самообследования и параметры, используемые в процессе федерального государственно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го контроля качества образования.</w:t>
      </w:r>
    </w:p>
    <w:p w:rsidR="00C60C02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42A">
        <w:rPr>
          <w:rFonts w:ascii="Times New Roman" w:hAnsi="Times New Roman" w:cs="Times New Roman"/>
          <w:b/>
          <w:sz w:val="28"/>
          <w:szCs w:val="28"/>
        </w:rPr>
        <w:t>3.</w:t>
      </w:r>
      <w:r w:rsidR="00C60C02" w:rsidRPr="00FF042A">
        <w:rPr>
          <w:rFonts w:ascii="Times New Roman" w:hAnsi="Times New Roman" w:cs="Times New Roman"/>
          <w:b/>
          <w:sz w:val="28"/>
          <w:szCs w:val="28"/>
        </w:rPr>
        <w:t>Порядок организации ВСОКО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Ключевыми направлениями ВСОКО по уровням общего образования являются (за перио</w:t>
      </w:r>
      <w:r w:rsidR="00BD2A54" w:rsidRPr="00BD2A54">
        <w:rPr>
          <w:rFonts w:ascii="Times New Roman" w:hAnsi="Times New Roman" w:cs="Times New Roman"/>
          <w:sz w:val="28"/>
          <w:szCs w:val="28"/>
        </w:rPr>
        <w:t>д (</w:t>
      </w:r>
      <w:r w:rsidRPr="00BD2A54">
        <w:rPr>
          <w:rFonts w:ascii="Times New Roman" w:hAnsi="Times New Roman" w:cs="Times New Roman"/>
          <w:sz w:val="28"/>
          <w:szCs w:val="28"/>
        </w:rPr>
        <w:t>ы), определяемые ДОУ самостоя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тельно):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содержание образования (основные и до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полнительные образовательные программы, его реализация в процессе образова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тельной деятельности;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условия реализации образовательных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достижение обучающимися результатов ос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воения образовательных программ и т. п.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Качество процесса, условий и качество результата определяют логическую структуру ВСОКО, состав лиц, привлекаемых к оценке качества образования, график оценочных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цедур (система мониторинга).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осуществляется применитель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но к результатам освоения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и условиям реализации образовательной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граммы соответствующего уровня общего об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разования и включает: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стартовую оценку, необходимую для проек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тирования и (или) коррекции целевого раз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дела ООП, самооценки соответствия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держания </w:t>
      </w:r>
      <w:r w:rsidRPr="00BD2A54">
        <w:rPr>
          <w:rFonts w:ascii="Times New Roman" w:hAnsi="Times New Roman" w:cs="Times New Roman"/>
          <w:sz w:val="28"/>
          <w:szCs w:val="28"/>
        </w:rPr>
        <w:lastRenderedPageBreak/>
        <w:t>образования обязательным тре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бованиям, разработки «дорожной карты» условий реализации ООП;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контрольную оценку по итогам реализации ООП и выполнения «дорожной карты»;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рубежный мониторинг.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Стартовая оценка проводится на этапе проектирования и (или) коррекции ООП  и не предполагает оценку результатов.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Контрольная оценка проводится по ито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гам освоения/реализации ООП за определен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ный ДОУ  период и включает оценку: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эффективности реализованной/освоенной ООП;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выполнения «дорожной карты»;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достижений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планируемых результатов.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Рубежный мониторинг выполнения ме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роприятий отдельных подпрограмм/компонен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тов ООП  проводится с целью опреде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ления эффективности освоения/реализации ООП.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содержания образования и образовательной деятельности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Содержание образования в ДОУ опре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деляется основной образовательной програм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мой, разработанной согласно требованиям образовательного стандарта (ФКГОС, ФГОС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>).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Оценку содержания образования осу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ществляет заведующий ДОУ, старший воспитатель, коллегиальный орган ДОУ на основании пара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метров и измерителей, разработанных в ДОУ.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 рамках содержания образования оценке подвергаются: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телей) при реализации ООП;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соответствие содержания  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грамм требованиям ФГОС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>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реализация в полном объеме содержания программного материала ООП;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программ воспитательной направ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ленности;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lastRenderedPageBreak/>
        <w:t>наличие  программ дополнительного образования др. докумен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тации по направлениям  дея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тельности, соответствие содержания заяв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ленному направлению;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реализация в полном объеме содержания программного материала по направлениям  деятельности;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наличие программ работы с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адаптированных образовательных программ;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наличие индивидуальных программ сопровождения </w:t>
      </w:r>
      <w:r w:rsidR="00FF042A">
        <w:rPr>
          <w:rFonts w:ascii="Times New Roman" w:hAnsi="Times New Roman" w:cs="Times New Roman"/>
          <w:sz w:val="28"/>
          <w:szCs w:val="28"/>
        </w:rPr>
        <w:t>обучающихся</w:t>
      </w:r>
      <w:r w:rsidRPr="00BD2A54">
        <w:rPr>
          <w:rFonts w:ascii="Times New Roman" w:hAnsi="Times New Roman" w:cs="Times New Roman"/>
          <w:sz w:val="28"/>
          <w:szCs w:val="28"/>
        </w:rPr>
        <w:t>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плана работы с одаренными талан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тами и мотивированными обучающимися.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соответствие структуры ООП требовани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ям соответствующего ФГОС ДО;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учет в ООП специфики и традиций ДОУ,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циального запроса потребителей образова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тельных услуг;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  наличие материалов, подтверждающих учет в учебном плане образовательных потреб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ностей и запросов  родителей (законных представителей) при определении части, формируемой участниками образовательных отношений;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реализация в полном объеме содержания программного материала (выполнение рабочих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грамм);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наличие программы духовно-нравственного развития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>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программы социальной адаптации, социализации и воспи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тания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>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плана деятельности в рамках ООП, его обеспеченность рабочи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ми программами и др. документации по на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правлениям деятельности,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ответствие содержания заявленному на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правлению;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реализация в полном объеме содержания программного материала по направлениям деятельности.</w:t>
      </w:r>
    </w:p>
    <w:p w:rsidR="00C60C02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4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60C02" w:rsidRPr="00FF042A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 осуществляется по следующим показателям: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>, осваивающих основную образовательную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грамму,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lastRenderedPageBreak/>
        <w:t>Предоставляемые формы реализа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ции ООП по уровню дошкольного образования,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условий реализации основной образовательной программы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Оценку условий реализации основной образовательной программы по уровню дошкольного образования проводит старший воспитатель при содействии педагогов ДОУ по параметрам и измери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телям, разработанным в ОО.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условий реализации ООП включает анализ: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кадрового обеспечения;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материально-технического оснащения;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качества информационно-образовательной среды;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учебно-методического обеспечения;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библиотечно-информационных ресурсов.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условий реализации ООП  проводится на этапе ее проектирования/коррекции с це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лью определения фактических условий и раз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работки «дорожной карты».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результатов реализации ООП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результатов реализации ООП в части, соответствующей ФКГОС проводится согласно параметрам и индикаторам, разработан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ным ДОУ.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достижения личностных ре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зультатов освоения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ООП в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ответствии с ФГОС ДО проводится косвенно, посредством неперсонифицированных мониторингов, осу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ществляемых психологом или иным лицом, имеющим соответствующие полномочия, а также посредством статистического учета индивидуальных достижений обучающихся в мероприятиях воспитательной направлен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личностных результатов встраивается в программы воспитательной направленности, разработанные в соответ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ствии с реализуемым образовательным стан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дартом.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Фиксация данных по оценке личност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ных результатов проводится согласно параме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трам и индикаторам, разработанным ДОУ.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lastRenderedPageBreak/>
        <w:t>Текущий контроль организуются и проводятся в ДОУ соглас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 Положению о формах, периодичности, порядке текущего контроля, являются частью системы внутреннего мониторинга качества образования по направлению «качество образователь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ного процесса» и отражают динамику ин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дивидуальных образовательных достиже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ний обучающихся в соответствии с плани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руемыми результатами освоения основной образовательной программы соответству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ющего уровня общего образования.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 рамках текущего контроля проводит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ся оценка запланированных рабочими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граммами педагогов результатов образова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ния.</w:t>
      </w:r>
    </w:p>
    <w:sectPr w:rsidR="00C60C02" w:rsidRPr="00BD2A54" w:rsidSect="00A77CD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60C02"/>
    <w:rsid w:val="00100523"/>
    <w:rsid w:val="004E7342"/>
    <w:rsid w:val="007D47A9"/>
    <w:rsid w:val="009E2C59"/>
    <w:rsid w:val="00A77CD4"/>
    <w:rsid w:val="00B3351B"/>
    <w:rsid w:val="00BD2A54"/>
    <w:rsid w:val="00BE60E4"/>
    <w:rsid w:val="00C60C02"/>
    <w:rsid w:val="00D66667"/>
    <w:rsid w:val="00FF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7"/>
  </w:style>
  <w:style w:type="paragraph" w:styleId="2">
    <w:name w:val="heading 2"/>
    <w:basedOn w:val="a"/>
    <w:link w:val="20"/>
    <w:uiPriority w:val="9"/>
    <w:qFormat/>
    <w:rsid w:val="00C60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02"/>
    <w:rPr>
      <w:b/>
      <w:bCs/>
    </w:rPr>
  </w:style>
  <w:style w:type="character" w:customStyle="1" w:styleId="apple-converted-space">
    <w:name w:val="apple-converted-space"/>
    <w:basedOn w:val="a0"/>
    <w:rsid w:val="00C60C02"/>
  </w:style>
  <w:style w:type="character" w:styleId="a5">
    <w:name w:val="Emphasis"/>
    <w:basedOn w:val="a0"/>
    <w:uiPriority w:val="20"/>
    <w:qFormat/>
    <w:rsid w:val="00C60C02"/>
    <w:rPr>
      <w:i/>
      <w:iCs/>
    </w:rPr>
  </w:style>
  <w:style w:type="character" w:styleId="a6">
    <w:name w:val="Hyperlink"/>
    <w:basedOn w:val="a0"/>
    <w:uiPriority w:val="99"/>
    <w:semiHidden/>
    <w:unhideWhenUsed/>
    <w:rsid w:val="00C60C02"/>
    <w:rPr>
      <w:color w:val="0000FF"/>
      <w:u w:val="single"/>
    </w:rPr>
  </w:style>
  <w:style w:type="character" w:customStyle="1" w:styleId="art-post-metadata-category-parent">
    <w:name w:val="art-post-metadata-category-parent"/>
    <w:basedOn w:val="a0"/>
    <w:rsid w:val="00C60C02"/>
  </w:style>
  <w:style w:type="character" w:customStyle="1" w:styleId="art-post-metadata-category-name">
    <w:name w:val="art-post-metadata-category-name"/>
    <w:basedOn w:val="a0"/>
    <w:rsid w:val="00C60C02"/>
  </w:style>
  <w:style w:type="paragraph" w:styleId="a7">
    <w:name w:val="Balloon Text"/>
    <w:basedOn w:val="a"/>
    <w:link w:val="a8"/>
    <w:uiPriority w:val="99"/>
    <w:semiHidden/>
    <w:unhideWhenUsed/>
    <w:rsid w:val="00BE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0E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2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02"/>
    <w:rPr>
      <w:b/>
      <w:bCs/>
    </w:rPr>
  </w:style>
  <w:style w:type="character" w:customStyle="1" w:styleId="apple-converted-space">
    <w:name w:val="apple-converted-space"/>
    <w:basedOn w:val="a0"/>
    <w:rsid w:val="00C60C02"/>
  </w:style>
  <w:style w:type="character" w:styleId="a5">
    <w:name w:val="Emphasis"/>
    <w:basedOn w:val="a0"/>
    <w:uiPriority w:val="20"/>
    <w:qFormat/>
    <w:rsid w:val="00C60C02"/>
    <w:rPr>
      <w:i/>
      <w:iCs/>
    </w:rPr>
  </w:style>
  <w:style w:type="character" w:styleId="a6">
    <w:name w:val="Hyperlink"/>
    <w:basedOn w:val="a0"/>
    <w:uiPriority w:val="99"/>
    <w:semiHidden/>
    <w:unhideWhenUsed/>
    <w:rsid w:val="00C60C02"/>
    <w:rPr>
      <w:color w:val="0000FF"/>
      <w:u w:val="single"/>
    </w:rPr>
  </w:style>
  <w:style w:type="character" w:customStyle="1" w:styleId="art-post-metadata-category-parent">
    <w:name w:val="art-post-metadata-category-parent"/>
    <w:basedOn w:val="a0"/>
    <w:rsid w:val="00C60C02"/>
  </w:style>
  <w:style w:type="character" w:customStyle="1" w:styleId="art-post-metadata-category-name">
    <w:name w:val="art-post-metadata-category-name"/>
    <w:basedOn w:val="a0"/>
    <w:rsid w:val="00C60C02"/>
  </w:style>
  <w:style w:type="paragraph" w:styleId="a7">
    <w:name w:val="Balloon Text"/>
    <w:basedOn w:val="a"/>
    <w:link w:val="a8"/>
    <w:uiPriority w:val="99"/>
    <w:semiHidden/>
    <w:unhideWhenUsed/>
    <w:rsid w:val="00BE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User</cp:lastModifiedBy>
  <cp:revision>8</cp:revision>
  <cp:lastPrinted>2016-01-25T08:56:00Z</cp:lastPrinted>
  <dcterms:created xsi:type="dcterms:W3CDTF">2015-12-02T09:27:00Z</dcterms:created>
  <dcterms:modified xsi:type="dcterms:W3CDTF">2017-10-27T04:24:00Z</dcterms:modified>
</cp:coreProperties>
</file>