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5C0" w:rsidRPr="008F55C0" w:rsidRDefault="008F55C0" w:rsidP="00BA71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5C0">
        <w:rPr>
          <w:rFonts w:ascii="Times New Roman" w:eastAsia="Calibri" w:hAnsi="Times New Roman" w:cs="Times New Roman"/>
          <w:sz w:val="28"/>
          <w:szCs w:val="28"/>
        </w:rPr>
        <w:t xml:space="preserve">Муниципальное </w:t>
      </w:r>
      <w:r w:rsidR="009F79DD">
        <w:rPr>
          <w:rFonts w:ascii="Times New Roman" w:eastAsia="Calibri" w:hAnsi="Times New Roman" w:cs="Times New Roman"/>
          <w:sz w:val="28"/>
          <w:szCs w:val="28"/>
        </w:rPr>
        <w:t>бюджетное</w:t>
      </w:r>
      <w:r w:rsidRPr="008F55C0">
        <w:rPr>
          <w:rFonts w:ascii="Times New Roman" w:eastAsia="Calibri" w:hAnsi="Times New Roman" w:cs="Times New Roman"/>
          <w:sz w:val="28"/>
          <w:szCs w:val="28"/>
        </w:rPr>
        <w:t xml:space="preserve"> дошкольное образовательное учреждение</w:t>
      </w:r>
    </w:p>
    <w:p w:rsidR="008F55C0" w:rsidRPr="008F55C0" w:rsidRDefault="0015046C" w:rsidP="00BA71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</w:t>
      </w:r>
      <w:r w:rsidR="009F79DD">
        <w:rPr>
          <w:rFonts w:ascii="Times New Roman" w:eastAsia="Calibri" w:hAnsi="Times New Roman" w:cs="Times New Roman"/>
          <w:sz w:val="28"/>
          <w:szCs w:val="28"/>
        </w:rPr>
        <w:t xml:space="preserve">етский сад «Улыбка» </w:t>
      </w:r>
    </w:p>
    <w:p w:rsidR="008F55C0" w:rsidRPr="008F55C0" w:rsidRDefault="008F55C0" w:rsidP="008F55C0">
      <w:pPr>
        <w:jc w:val="center"/>
        <w:rPr>
          <w:rFonts w:ascii="Times New Roman" w:eastAsia="Calibri" w:hAnsi="Times New Roman" w:cs="Times New Roman"/>
          <w:sz w:val="72"/>
          <w:szCs w:val="72"/>
          <w:u w:val="single"/>
        </w:rPr>
      </w:pPr>
    </w:p>
    <w:p w:rsidR="008F55C0" w:rsidRPr="008F55C0" w:rsidRDefault="008F55C0" w:rsidP="008F55C0">
      <w:pPr>
        <w:jc w:val="center"/>
        <w:rPr>
          <w:rFonts w:ascii="Times New Roman" w:eastAsia="Calibri" w:hAnsi="Times New Roman" w:cs="Times New Roman"/>
          <w:sz w:val="72"/>
          <w:szCs w:val="72"/>
          <w:u w:val="single"/>
        </w:rPr>
      </w:pPr>
    </w:p>
    <w:p w:rsidR="008F55C0" w:rsidRPr="008F55C0" w:rsidRDefault="008F55C0" w:rsidP="008F55C0">
      <w:pPr>
        <w:jc w:val="center"/>
        <w:rPr>
          <w:rFonts w:ascii="Times New Roman" w:eastAsia="Calibri" w:hAnsi="Times New Roman" w:cs="Times New Roman"/>
          <w:sz w:val="72"/>
          <w:szCs w:val="72"/>
          <w:u w:val="single"/>
        </w:rPr>
      </w:pPr>
    </w:p>
    <w:p w:rsidR="008F55C0" w:rsidRPr="008F55C0" w:rsidRDefault="00BA7133" w:rsidP="00BA7133">
      <w:pPr>
        <w:spacing w:after="0" w:line="240" w:lineRule="auto"/>
        <w:jc w:val="center"/>
        <w:rPr>
          <w:rFonts w:ascii="Times New Roman" w:eastAsia="Calibri" w:hAnsi="Times New Roman" w:cs="Times New Roman"/>
          <w:sz w:val="48"/>
          <w:szCs w:val="48"/>
        </w:rPr>
      </w:pPr>
      <w:r>
        <w:rPr>
          <w:rFonts w:ascii="Times New Roman" w:eastAsia="Calibri" w:hAnsi="Times New Roman" w:cs="Times New Roman"/>
          <w:sz w:val="48"/>
          <w:szCs w:val="48"/>
        </w:rPr>
        <w:t xml:space="preserve">Консультация для </w:t>
      </w:r>
      <w:r w:rsidR="008F55C0" w:rsidRPr="008F55C0">
        <w:rPr>
          <w:rFonts w:ascii="Times New Roman" w:eastAsia="Calibri" w:hAnsi="Times New Roman" w:cs="Times New Roman"/>
          <w:sz w:val="48"/>
          <w:szCs w:val="48"/>
        </w:rPr>
        <w:t>воспитателей</w:t>
      </w:r>
    </w:p>
    <w:p w:rsidR="0015046C" w:rsidRDefault="0015046C" w:rsidP="0015046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48"/>
          <w:szCs w:val="48"/>
        </w:rPr>
      </w:pPr>
    </w:p>
    <w:p w:rsidR="008F55C0" w:rsidRPr="0015046C" w:rsidRDefault="008F55C0" w:rsidP="0015046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333333"/>
          <w:sz w:val="48"/>
          <w:szCs w:val="28"/>
        </w:rPr>
      </w:pPr>
      <w:r w:rsidRPr="008F55C0">
        <w:rPr>
          <w:rFonts w:ascii="Times New Roman" w:hAnsi="Times New Roman" w:cs="Times New Roman"/>
          <w:b/>
          <w:color w:val="000000"/>
          <w:sz w:val="48"/>
          <w:szCs w:val="48"/>
        </w:rPr>
        <w:t>«</w:t>
      </w:r>
      <w:r w:rsidR="0015046C" w:rsidRPr="0015046C">
        <w:rPr>
          <w:rFonts w:ascii="Times New Roman" w:eastAsia="Times New Roman" w:hAnsi="Times New Roman" w:cs="Times New Roman"/>
          <w:b/>
          <w:bCs/>
          <w:color w:val="333333"/>
          <w:sz w:val="48"/>
          <w:szCs w:val="28"/>
        </w:rPr>
        <w:t>Консультация для педагогов</w:t>
      </w:r>
      <w:r w:rsidR="0015046C">
        <w:rPr>
          <w:rFonts w:ascii="Times New Roman" w:eastAsia="Times New Roman" w:hAnsi="Times New Roman" w:cs="Times New Roman"/>
          <w:b/>
          <w:bCs/>
          <w:color w:val="333333"/>
          <w:sz w:val="48"/>
          <w:szCs w:val="28"/>
        </w:rPr>
        <w:t xml:space="preserve">     «Развивающие игры </w:t>
      </w:r>
      <w:proofErr w:type="spellStart"/>
      <w:r w:rsidR="0015046C">
        <w:rPr>
          <w:rFonts w:ascii="Times New Roman" w:eastAsia="Times New Roman" w:hAnsi="Times New Roman" w:cs="Times New Roman"/>
          <w:b/>
          <w:bCs/>
          <w:color w:val="333333"/>
          <w:sz w:val="48"/>
          <w:szCs w:val="28"/>
        </w:rPr>
        <w:t>Воскобовича</w:t>
      </w:r>
      <w:proofErr w:type="spellEnd"/>
      <w:r w:rsidR="0015046C">
        <w:rPr>
          <w:rFonts w:ascii="Times New Roman" w:eastAsia="Times New Roman" w:hAnsi="Times New Roman" w:cs="Times New Roman"/>
          <w:b/>
          <w:bCs/>
          <w:color w:val="333333"/>
          <w:sz w:val="48"/>
          <w:szCs w:val="28"/>
        </w:rPr>
        <w:t>»</w:t>
      </w:r>
      <w:r w:rsidRPr="0015046C">
        <w:rPr>
          <w:rFonts w:ascii="Times New Roman" w:hAnsi="Times New Roman" w:cs="Times New Roman"/>
          <w:b/>
          <w:color w:val="000000"/>
          <w:sz w:val="52"/>
          <w:szCs w:val="48"/>
        </w:rPr>
        <w:t>»</w:t>
      </w:r>
    </w:p>
    <w:p w:rsid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A7EE1" w:rsidRDefault="006A7EE1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A7EE1" w:rsidRDefault="006A7EE1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A7133" w:rsidRDefault="00BA7133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5C0" w:rsidRPr="008F55C0" w:rsidRDefault="008F55C0" w:rsidP="00BA71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F55C0">
        <w:rPr>
          <w:rFonts w:ascii="Times New Roman" w:eastAsia="Calibri" w:hAnsi="Times New Roman" w:cs="Times New Roman"/>
          <w:sz w:val="28"/>
          <w:szCs w:val="28"/>
        </w:rPr>
        <w:t>подготовила воспитатель</w:t>
      </w:r>
      <w:r w:rsidR="00BA713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F55C0" w:rsidRPr="008F55C0" w:rsidRDefault="009F79DD" w:rsidP="00BA71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Усова Татьяна Александровна</w:t>
      </w:r>
    </w:p>
    <w:p w:rsidR="008F55C0" w:rsidRP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5C0" w:rsidRP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5C0" w:rsidRP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7102E" w:rsidRDefault="00B7102E" w:rsidP="008F55C0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5D47" w:rsidRDefault="009F79DD" w:rsidP="00BA71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</w:t>
      </w:r>
      <w:proofErr w:type="gramStart"/>
      <w:r w:rsidR="008F55C0" w:rsidRPr="008F55C0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авловск</w:t>
      </w:r>
      <w:proofErr w:type="spellEnd"/>
      <w:r w:rsidR="0015046C">
        <w:rPr>
          <w:rFonts w:ascii="Times New Roman" w:eastAsia="Calibri" w:hAnsi="Times New Roman" w:cs="Times New Roman"/>
          <w:sz w:val="28"/>
          <w:szCs w:val="28"/>
        </w:rPr>
        <w:t>, 2020</w:t>
      </w:r>
    </w:p>
    <w:p w:rsidR="008C7553" w:rsidRPr="00BA7133" w:rsidRDefault="008C7553" w:rsidP="00BA71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Цель: </w:t>
      </w:r>
      <w:r w:rsidR="0015046C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познакомить и заинтересовать педагогов технологией </w:t>
      </w: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Воскобовича</w:t>
      </w:r>
      <w:proofErr w:type="spellEnd"/>
      <w:proofErr w:type="gram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</w:t>
      </w:r>
      <w:r w:rsidR="0015046C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.</w:t>
      </w:r>
      <w:bookmarkStart w:id="0" w:name="_GoBack"/>
      <w:bookmarkEnd w:id="0"/>
      <w:proofErr w:type="gramEnd"/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Задачи: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Познакомить воспитателей с развивающими играми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Воскобовича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, их особенностями, формами и методами работы с играми.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Развивать творческий познавательный интерес к играм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Воскобовича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Воспитывать уважение к авторским играм; желание применять полученные знания в своей педагогической деятельности.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Вячеслав Вадимович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Воскобович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- живет в Санкт-Петербурге. Им разработано более 40 развивающих игр и пособий. В прошлом Вячеслав Вадимович инженер–физик.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Толчком к изобретению игр послужили двое собственных детей и «пустые» магазины игрушек в эпоху Перестройки.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Воскобович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, пытаясь найти альтернативу обычным постсоветским игрушка, натолкнулся на опыт Никитина и Зайцева, но решил пойти своим путем. Данные игры не работают по принципу – один раз собрал и отложил, а являются универсальными творческими пособиями, которые можно использовать многократно. Так появились его первые творческие игры: «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Геоконт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», «Игровой квадрат», «Цветовые часы».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Чуть позже был создан центр ООО «Развивающие игры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Воскобовича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» по разработке, производству, внедрению и распространению методик и развивающих и коррекционных игр.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Развивающие игры от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Воскобовича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представляют собой самобытную, особенную, творческую и очень добрую методику.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Все основано на трех основных принципах: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- Познание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- Интерес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- Творчество.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Цели занятий с игровыми материалами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Воскобовича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: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Развитие у ребенка познавательного интереса и исследовательской деятельности.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lastRenderedPageBreak/>
        <w:t>Развитие наблюдательности, воображения, памяти, внимания, мышления и творчества.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Гармоничное развитие у детей эмоционально-образного и логического начал.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Формирование базисных представлений об окружающем мире, математических понятиях, звукобуквенных явлениях.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Развитие мелкой моторики.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Особенности развивающих игр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Воскобовича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: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- Игры разработаны, исходя из интересов детей.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Занимаясь с такими игровыми </w:t>
      </w:r>
      <w:proofErr w:type="gram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пособиями</w:t>
      </w:r>
      <w:proofErr w:type="gram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дети получают истинное удовольствие и открывают для себя всё новые и новые возможности.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- Широкий возрастной диапазон.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 одну и ту же игру могут играть дети от 2-х до 7 лет и старше.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Игра начинается с простого манипулирования, а затем усложняется за счет большого количества разнообразных игровых заданий и упражнений.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- Многофункциональность и универсальность.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Занимаясь только с одним игровым пособием, ребенок имеет возможность проявлять свое творчество, всесторонне развиваться и осваивать большое количество образовательных задач (знакомиться с цифрами или буквами, цветом или формой, счетом и т. д.).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- Систематизированный по возрастам и образовательным задачам готовый развивающий дидактический материал.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- Методическое сопровождение.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Многие игры сопровождаются специальными методическими книгами со сказками, в которых переплетаются различные сюжеты с интеллектуальными заданиями, вопросами и иллюстрациями. Сказки-задания и их добрые герои - мудрый ворон Метр, храбрый малыш Гео, хитрый, но простоватый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Всюсь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, забавный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Магнолик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- сопровождая ребенка по игре, учат его не только математике, чтению, логике, но и человеческим взаимоотношениям.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lastRenderedPageBreak/>
        <w:t xml:space="preserve">Сейчас и мы с вами немного поиграем в сказку. Однажды Малыш Гео, Паук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Юк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и Ворон Метр собрались на день рождения к девочке Дольке, но немного задумались. Как идти к девочке на день рождения без подарка? Тогда они стали </w:t>
      </w:r>
      <w:proofErr w:type="gram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думать</w:t>
      </w:r>
      <w:proofErr w:type="gram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что же любят девочки? Конечно кукол! Малыш Гео тогда взял </w:t>
      </w:r>
      <w:proofErr w:type="gram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чудо-крестики</w:t>
      </w:r>
      <w:proofErr w:type="gram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2 и собрал из волшебных частей куклу. Паук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Юк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с помощью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Геоконта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сконструировал волшебный цветок. А Ворон Метр с помощью нетающих льдинок выложил птицу на память о себе. Девочка Долька очень обрадовалась таким подаркам.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1. Игра-конструктор «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Геоконт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»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Игра-конструктор «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Геоконт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» представлена в виде фанерной дощечки с гвоздиками, которые расположены на ней в определенной последовательности. К игре прилагается набор цветных резинок и иллюстрированное пособие, содержащее творческие задания различного уровня сложности.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Дети не просто выполняют задания, а путешествуют с малышом Гео, помогают ему с помощью конструирования разноцветных геометрических фигур преодолеть различные препятствия в Фиолетовом Лесу. В пособие описаны схемы рисунков, которые в итоге должны получиться у малышей.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«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Геоконт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» вводит детей в мир геометрии, развивает у них мелкую моторику рук, помогает изучить цвета, величины и формы. С помощью данной игры ребенок учится моделировать, складывать схемы по образцу, ориентироваться в системе координат, искать сходства и различия между рисунками, нестандартно мыслить. «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Геоконт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» также развивает психологические процессы малыша. Также это прекрасный вариант времяпровождения ребенка с родителями.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2. «Квадрат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Воскобовича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»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Данную игру еще называют «Кленовый листок», «Вечное оригами», «Косынка», «Квадрат-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трансформер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» и т.д. «Квадрат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Воскобовича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» состоит из 32 разноцветных треугольников, наклеенных на гибкую тканевую основу и расположенных на определенном расстоянии друг от друга. Основные цвета игры красный, желтый, синий и зеленый. Для детей в возрастной категории от 2 до 5 лет предлагается для игр двухцветный квадрат, а для старших детей разработан четырехцветный квадрат. «Квадрат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Воскобовича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» можно легко трансформировать, создавая разнообразные объемные и плоские фигуры: самолет, конфету, домик, ворону, черепаху и т.д. Данные фигуры можно собирать по предложенным схемам или придумывать собственные образы. Вариантов сложения насчитывается около сотни и более.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lastRenderedPageBreak/>
        <w:t xml:space="preserve">Следует отметить, что развивающая игра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Воскобовича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сопровождается увлекательной сказкой «Тайна ворона Метра» и обучающими пособиями. Решать поставленные задачи ребенку помогут мама Трапеция, дедушка Четырехугольник, малыш Квадрат, папа Прямоугольник и прочие сказочные герои.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«Квадрат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Воскобовича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» является эффективной игрой, которая формирует у ребенка абстрактное мышление, навыки моделирования, умение ориентироваться в пространстве, развивает креативный потенциал, усидчивость, память, внимание и другие психологические процессы. Важно, что данное пособие компактное и практичное. «Квадрат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Воскобовича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» можно всегда носить с собой и при возникшей возможности поиграть с малышом.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3. «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Складушки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»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Красочное игровое пособие знакомит малышей с гласными и согласными буквами, помогает освоить принцип сложения слогов. Ребенок на страницах игры «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Складушки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» встретит множество сказочных персонажей, с которыми можно разучивать стихи и петь песенки. К игре прилагается также диск с песенками, который можно периодически прослушивать с малышом.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Следует отметить, что в процессе занятия с ребенком задействованы различные анализаторы: тактильный, зрительный и слуховой. В результате таких занятий у детей улучшается память, развивается усидчивость и внимательность. Также на страницах пособия «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Складушки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» находятся рекомендации для родителей от автора, выполнение которых повысят эффективность от занятий с малышом.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4. «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Игровизор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» и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геовизор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Прекрасное многофункциональное средство для проведения графических диктантов, переноса изображения по клеточкам, штриховки, дорисовки и многого другого. Уникальность «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Игровизора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» состоит в его многофункциональности (один лист тренажера решает несколько образов</w:t>
      </w:r>
      <w:proofErr w:type="gram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.</w:t>
      </w:r>
      <w:proofErr w:type="gram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</w:t>
      </w:r>
      <w:proofErr w:type="gram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з</w:t>
      </w:r>
      <w:proofErr w:type="gram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адач, экономичности (листы с заданиями используются многократно, (неограниченное количество приложений с заданиями, возможности самоконтроля самим ребенком. ВАЖНО: пособие создает ребенку ситуацию успеха (всегда можно исправить ошибку)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5. «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Коврограф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Ларчик»: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-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коврогра</w:t>
      </w:r>
      <w:proofErr w:type="gram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ф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-</w:t>
      </w:r>
      <w:proofErr w:type="gram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это игровое поле из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ковролина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размером 1м \1м с нанесённой сеткой;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- разноцветные верёвочки (5 верёвочек длиной по 1м.);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- разноцветные липучки (25 кружков из цветной контактной ленты, 5 кружков с держателями, 5 зажимов для фиксации картинок, карточек на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коврографе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;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- цветные карточки (10 карточек из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ковролина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: семь хроматических цветов (радуга) и три ахроматических (серый, белый, чёрный);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proofErr w:type="gram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- буквы, цифры (90 карточек из прозрачной плёнки: 15шт с буквами красного цвета – гласные; 30шт. с буквами синего цвета - согласные, твёрдый знак; 30 шт. с буквами зелёного цвета – согласные, мягкий знак; 15 шт. – с цифрами и арифметическими знаками жёлтого цвета);</w:t>
      </w:r>
      <w:proofErr w:type="gramEnd"/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- забавные буквы (10 карточек из картона с гласными буквами);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- забавные цифры (10 карточек из картона с цифрами);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- кармашки (для размещения карточек).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proofErr w:type="gram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Используя в своей педагогической деятельности игры с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Коврографом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«Ларчик», педагоги развивают у воспитанников сенсорные способности; элементарные математические представления: цвет, форма, размер; отношения: пространственные, количественные, по величине; сохранение количества, алгоритмы; ознакомление с окружающим: предметный мир, мир природы: растения и животные.</w:t>
      </w:r>
      <w:proofErr w:type="gramEnd"/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proofErr w:type="gram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 старшем дошкольном возрасте добавляется: развитие психических процессов: внимание, память, мышление, воображение; числа и цифры; развитие речи, обучение грамоте.</w:t>
      </w:r>
      <w:proofErr w:type="gramEnd"/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6. Знакомство с игрой «Волшебная восьмёрка 1»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Состав: игровое поле для конструирования одной цифры. На рисунке восьмёрки написаны слова считалки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КОХЛЕ-ОХЛЕ-ЖЕЛЕ-ЗЕЛЕ-ГЕЛЕ-СЕЛЕ-ФИ (шифр цветов радуги)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Двусторонние палочки для конструирования цифр. С одной стороны они окрашены в цвета радуги.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Игра развивает: интеллект – процессы внимания, словесно-логической памяти, операции пространственного и логического мышления, умение </w:t>
      </w: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lastRenderedPageBreak/>
        <w:t>составлять цифры и складывать образные фигуры; мелкую моторику рук – координацию глаз-рука, точные движения кистей рук и детских пальчиков.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1504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Игры и задания с волшебной восьмёркой</w:t>
      </w: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: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- конструирование цифр по схеме,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- конструирование по словесной модели,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- мысленное создание словесных моделей цифр, без опоры на действие.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Предлагаю всем присутствующим самостоятельно придумать задания с любой понравившейся игрой.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15046C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1504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Как правильно играть с малышом в игры </w:t>
      </w:r>
      <w:proofErr w:type="spellStart"/>
      <w:r w:rsidRPr="001504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Воскобовича</w:t>
      </w:r>
      <w:proofErr w:type="spellEnd"/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Если вы приобрели игру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Воскобовича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и желаете поиграть с малышом, то следует детально ознакомиться с инструкцией и методическими рекомендациями к ней.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 ходе игры необходимо развивать речь ребенка, так как дети в процессе выполнения заданий в основном работают руками и мало взаимодействуют с окружающей их средой. Для этого попросите малыша комментировать свои действия или пересказать сюжет, чаще расспрашивайте его о сказочных заданиях и вариантах их выполнения.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Следует отметить, что игры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Воскобовича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отличаются статичностью. В связи с этим устраивайте небольшие перерывы, выполняйте с детьми разминку.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Игры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Воскобовича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требуют от ребенка определенного уровня усидчивости, которая не всегда по душе малышам. Таким образом, начинайте играть с ребенком на протяжении 10 минут, потом отложите игру. Через время можно вернуться к выполнению заданий. В ходе игры запаситесь терпением, не критикуйте ребенка в случае неудачи. Радуйтесь победам малыша и чаще его хвалите.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Методика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Воскобовича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предполагает партнерские взаимоотношения между взрослым и ребенком в процессе игры. Малыш окружен непринужденной интеллектуально-креативной атмосферой.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15046C" w:rsidRDefault="0015046C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5046C" w:rsidRDefault="0015046C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F750E2" w:rsidRPr="0015046C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1504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Плюсы и минусы методики </w:t>
      </w:r>
      <w:proofErr w:type="spellStart"/>
      <w:r w:rsidRPr="001504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Воскобовича</w:t>
      </w:r>
      <w:proofErr w:type="spellEnd"/>
    </w:p>
    <w:p w:rsidR="00F750E2" w:rsidRPr="0015046C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lastRenderedPageBreak/>
        <w:t xml:space="preserve">Многие детские учреждения успешно апробировали методику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Воскобовича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и были приятно удивлены полученным результатам. Малыши, с которыми систематически играли в развивающие игры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Воскобовича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, умели быстро анализировать и сравнивать полученную информацию. Дети также отлично ориентировались на плоскости, легко считали, имели навыки чтения, умели различать геометрические фигуры и цвета. Кроме этого, ребята, обучавшиеся по методике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Воскобовича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, умели долго концентрировать свое внимание на выполнение поставленных задач, всегда доводили дело до логического конца и обладали высоким уровнем развития памяти, мышления, внимания. Все задания ребята выполняли с интересом и большим желанием.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К минусам методики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Воскобовича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можно отнести лишь то, что авторские игры невозможно сделать самостоятельно. Их приобретают детские учреждения и родители только в специализированных магазинах.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Рефлексия (дискуссия по результатам совместной деятельности)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Рекомендации: Развивающие игры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Воскобовича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можно и нужно использовать в совместной групповой, подгрупповой и индивидуальной деятельности с воспитанниками, также помогать организовывать самостоятельную деятельность детей с играми. Использовать методические рекомендации автора, а также не бояться экспериментировать.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Литература: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1. Вкладыши к играм.</w:t>
      </w:r>
    </w:p>
    <w:p w:rsidR="00F750E2" w:rsidRPr="00F750E2" w:rsidRDefault="00F750E2" w:rsidP="00F750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634C19" w:rsidRDefault="00F750E2" w:rsidP="00F750E2">
      <w:pPr>
        <w:spacing w:after="0" w:line="240" w:lineRule="auto"/>
        <w:ind w:firstLine="708"/>
        <w:jc w:val="both"/>
      </w:pPr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2. Развивающие игры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Воскобовича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. 2015г. издательство ТЦ СФЕРА. Под редакцией В. В. </w:t>
      </w:r>
      <w:proofErr w:type="spellStart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Воскобовича</w:t>
      </w:r>
      <w:proofErr w:type="spellEnd"/>
      <w:r w:rsidRPr="00F750E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, Л. С. Вакуленко.</w:t>
      </w:r>
    </w:p>
    <w:sectPr w:rsidR="00634C19" w:rsidSect="00634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D47"/>
    <w:rsid w:val="0015046C"/>
    <w:rsid w:val="00254F37"/>
    <w:rsid w:val="00256EB8"/>
    <w:rsid w:val="002B26ED"/>
    <w:rsid w:val="00333644"/>
    <w:rsid w:val="003F4EA0"/>
    <w:rsid w:val="00634C19"/>
    <w:rsid w:val="006A7EE1"/>
    <w:rsid w:val="00714892"/>
    <w:rsid w:val="008A4966"/>
    <w:rsid w:val="008C7553"/>
    <w:rsid w:val="008F55C0"/>
    <w:rsid w:val="009E5D47"/>
    <w:rsid w:val="009F79DD"/>
    <w:rsid w:val="00A321E0"/>
    <w:rsid w:val="00B7102E"/>
    <w:rsid w:val="00BA7133"/>
    <w:rsid w:val="00D01501"/>
    <w:rsid w:val="00DA6303"/>
    <w:rsid w:val="00E678A9"/>
    <w:rsid w:val="00F7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5D47"/>
    <w:pPr>
      <w:spacing w:before="80" w:after="80" w:line="240" w:lineRule="auto"/>
      <w:ind w:left="112" w:right="112" w:firstLine="400"/>
      <w:jc w:val="both"/>
    </w:pPr>
    <w:rPr>
      <w:rFonts w:ascii="Arial" w:eastAsia="Times New Roman" w:hAnsi="Arial" w:cs="Arial"/>
      <w:color w:val="666666"/>
      <w:sz w:val="19"/>
      <w:szCs w:val="19"/>
    </w:rPr>
  </w:style>
  <w:style w:type="character" w:styleId="a4">
    <w:name w:val="Hyperlink"/>
    <w:basedOn w:val="a0"/>
    <w:rsid w:val="003F4EA0"/>
    <w:rPr>
      <w:color w:val="000000"/>
      <w:u w:val="single"/>
    </w:rPr>
  </w:style>
  <w:style w:type="character" w:customStyle="1" w:styleId="a5">
    <w:name w:val="Основной текст_"/>
    <w:basedOn w:val="a0"/>
    <w:link w:val="1"/>
    <w:rsid w:val="00E678A9"/>
    <w:rPr>
      <w:rFonts w:ascii="Calibri" w:eastAsia="Calibri" w:hAnsi="Calibri" w:cs="Calibri"/>
      <w:sz w:val="28"/>
      <w:szCs w:val="28"/>
      <w:shd w:val="clear" w:color="auto" w:fill="FFFFFF"/>
    </w:rPr>
  </w:style>
  <w:style w:type="character" w:customStyle="1" w:styleId="a6">
    <w:name w:val="Основной текст + Полужирный;Курсив"/>
    <w:basedOn w:val="a5"/>
    <w:rsid w:val="00E678A9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5"/>
    <w:rsid w:val="00E678A9"/>
    <w:pPr>
      <w:widowControl w:val="0"/>
      <w:shd w:val="clear" w:color="auto" w:fill="FFFFFF"/>
      <w:spacing w:after="0" w:line="391" w:lineRule="exact"/>
    </w:pPr>
    <w:rPr>
      <w:rFonts w:ascii="Calibri" w:eastAsia="Calibri" w:hAnsi="Calibri" w:cs="Calibri"/>
      <w:sz w:val="28"/>
      <w:szCs w:val="28"/>
    </w:rPr>
  </w:style>
  <w:style w:type="paragraph" w:customStyle="1" w:styleId="c0">
    <w:name w:val="c0"/>
    <w:basedOn w:val="a"/>
    <w:rsid w:val="008A4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8A49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5D47"/>
    <w:pPr>
      <w:spacing w:before="80" w:after="80" w:line="240" w:lineRule="auto"/>
      <w:ind w:left="112" w:right="112" w:firstLine="400"/>
      <w:jc w:val="both"/>
    </w:pPr>
    <w:rPr>
      <w:rFonts w:ascii="Arial" w:eastAsia="Times New Roman" w:hAnsi="Arial" w:cs="Arial"/>
      <w:color w:val="666666"/>
      <w:sz w:val="19"/>
      <w:szCs w:val="19"/>
    </w:rPr>
  </w:style>
  <w:style w:type="character" w:styleId="a4">
    <w:name w:val="Hyperlink"/>
    <w:basedOn w:val="a0"/>
    <w:rsid w:val="003F4EA0"/>
    <w:rPr>
      <w:color w:val="000000"/>
      <w:u w:val="single"/>
    </w:rPr>
  </w:style>
  <w:style w:type="character" w:customStyle="1" w:styleId="a5">
    <w:name w:val="Основной текст_"/>
    <w:basedOn w:val="a0"/>
    <w:link w:val="1"/>
    <w:rsid w:val="00E678A9"/>
    <w:rPr>
      <w:rFonts w:ascii="Calibri" w:eastAsia="Calibri" w:hAnsi="Calibri" w:cs="Calibri"/>
      <w:sz w:val="28"/>
      <w:szCs w:val="28"/>
      <w:shd w:val="clear" w:color="auto" w:fill="FFFFFF"/>
    </w:rPr>
  </w:style>
  <w:style w:type="character" w:customStyle="1" w:styleId="a6">
    <w:name w:val="Основной текст + Полужирный;Курсив"/>
    <w:basedOn w:val="a5"/>
    <w:rsid w:val="00E678A9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5"/>
    <w:rsid w:val="00E678A9"/>
    <w:pPr>
      <w:widowControl w:val="0"/>
      <w:shd w:val="clear" w:color="auto" w:fill="FFFFFF"/>
      <w:spacing w:after="0" w:line="391" w:lineRule="exact"/>
    </w:pPr>
    <w:rPr>
      <w:rFonts w:ascii="Calibri" w:eastAsia="Calibri" w:hAnsi="Calibri" w:cs="Calibri"/>
      <w:sz w:val="28"/>
      <w:szCs w:val="28"/>
    </w:rPr>
  </w:style>
  <w:style w:type="paragraph" w:customStyle="1" w:styleId="c0">
    <w:name w:val="c0"/>
    <w:basedOn w:val="a"/>
    <w:rsid w:val="008A4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8A4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4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80331-1766-4DD9-9956-3730BC532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1860</Words>
  <Characters>10603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3</cp:revision>
  <cp:lastPrinted>2019-03-24T14:31:00Z</cp:lastPrinted>
  <dcterms:created xsi:type="dcterms:W3CDTF">2022-03-31T03:42:00Z</dcterms:created>
  <dcterms:modified xsi:type="dcterms:W3CDTF">2022-03-31T03:42:00Z</dcterms:modified>
</cp:coreProperties>
</file>