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</w:p>
    <w:p w:rsidR="00221F31" w:rsidRDefault="008872DD" w:rsidP="00221F31">
      <w:pPr>
        <w:rPr>
          <w:rFonts w:ascii="Times New Roman" w:hAnsi="Times New Roman" w:cs="Times New Roman"/>
          <w:sz w:val="32"/>
          <w:szCs w:val="32"/>
        </w:rPr>
      </w:pPr>
      <w:r w:rsidRPr="008872DD">
        <w:rPr>
          <w:rFonts w:ascii="Times New Roman" w:hAnsi="Times New Roman" w:cs="Times New Roman"/>
          <w:sz w:val="32"/>
          <w:szCs w:val="3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03769434" r:id="rId6"/>
        </w:object>
      </w:r>
      <w:bookmarkStart w:id="0" w:name="_GoBack"/>
      <w:bookmarkEnd w:id="0"/>
    </w:p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</w:p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</w:p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lastRenderedPageBreak/>
        <w:t xml:space="preserve">I. Общие положения.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1.1. Настоящее Положение определяет порядок формирования, получения  и надлежащего использования целевых взносов, добровольных пожертвований, направленных на ведение уставной деятельности (развитие материально – технической базы, оснащение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 xml:space="preserve"> – образовательного процесса и др.) муниципального бюджетного дошкольного образовательного учреждения детского сада «Улыбка» (далее - Учреждение).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1.2.Настоящее Положение разработано в соответствии с законодательством Российской Федерации: Гражданским кодексом Российской Федерации, Налоговым кодексом Российской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Федерации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>,Ф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>едеральным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 xml:space="preserve"> законом от 12.01.1996 № 7-ФЗ «О некоммерческих организациях»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4B27">
        <w:rPr>
          <w:rFonts w:ascii="Times New Roman" w:hAnsi="Times New Roman" w:cs="Times New Roman"/>
          <w:sz w:val="32"/>
          <w:szCs w:val="32"/>
        </w:rPr>
        <w:t xml:space="preserve">Федеральным законом от 29.12.2012 № 273 «Об образовании в Российской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Федерации»,Федеральным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 xml:space="preserve"> законом от 11.08.1995 № 135-ФЗ «О благотворительной деятельности и благотворительных организациях», инструктивным письмом Министерства общего и профессионального образования  Российской Федерации от 15.12.1998г. № 57 «О внебюджетных средствах образовательных учреждений», Уставом Учреждения и другими нормативными актами, регулирующими финансовые отношения участников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 xml:space="preserve"> – образовательного процесса по формированию и использованию средств, полученных в качестве целевых взносов, добровольных пожертвований юридических и (или) физических лиц.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1.3. Привлечение Учреждением дополнительных финансовых средств является правом Учреждения. </w:t>
      </w:r>
    </w:p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1.4. Основными принципами привлечения дополнительных финансовых средств Учреждения являются добровольность их внесения юридическими или физическими лицами, законность, конфиденциальность при получении и гласность при расходовании.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1.5. Срок данного положения не ограничен. Действует до написания нового.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B4B27">
        <w:rPr>
          <w:rFonts w:ascii="Times New Roman" w:hAnsi="Times New Roman" w:cs="Times New Roman"/>
          <w:sz w:val="32"/>
          <w:szCs w:val="32"/>
        </w:rPr>
        <w:t xml:space="preserve">Основные понятия.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2.1. В Положении используется следующая терминология: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«Целевые взносы» - добровольная передача юридическими или физическими лицами денежных средств, которые должны быть использованы по объявленному (целевому) назначению.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«Жертвователь» – российское или иностранное юридическое или физическое лицо, осуществляющее добровольное пожертвование или целевой взнос.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«Добровольное пожертвование» - дарение вещи (включая деньги, ценные бумаги) или права в общеполезных целях с определением либо без определения жертвователем назначения использования вещи или права.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III. Цели привлечения добровольных пожертвований, целевых взносов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3.1. Основными целями привлечения целевых взносов, добровольных пожертвований от юридических и физических лиц в Учреждении являются: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 xml:space="preserve">- укрепление материально-технической базы Учреждения;  - развитие образовательного процесса с учетом потребностей и запросов родителей (законных представителей) воспитанников;  - повышение эффективности деятельности и улучшение условий функционирования Учреждения;  - приобретение необходимого Учреждению имущества; охрана жизни и здоровья, обеспечение безопасности воспитанников в период образовательной деятельности, либо решение иных задач, не противоречащих уставной деятельности Учреждения и действующему законодательству Российской Федерации. </w:t>
      </w:r>
      <w:proofErr w:type="gramEnd"/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lastRenderedPageBreak/>
        <w:t xml:space="preserve">IV. Порядок и условия привлечения добровольных пожертвований и целевых взносов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4.1. 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 xml:space="preserve">В соответствии с действующим законодательством (п. 1 ст. 26 Федерального закона от 12.01.1996 № 7-ФЗ «О некоммерческих организациях»;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 xml:space="preserve">. 22 п. 1 ст. 251, </w:t>
      </w:r>
      <w:proofErr w:type="spellStart"/>
      <w:r w:rsidRPr="000B4B27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Pr="000B4B27">
        <w:rPr>
          <w:rFonts w:ascii="Times New Roman" w:hAnsi="Times New Roman" w:cs="Times New Roman"/>
          <w:sz w:val="32"/>
          <w:szCs w:val="32"/>
        </w:rPr>
        <w:t>. 1 п. 2 ст. 251 Налогового Кодекса Российской Федерации) Учреждение вправе привлекать дополнительные финансовые средства, в том числе за счет целевых взносов, добровольных пожертвований физических и юридических лиц.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 xml:space="preserve"> Одним из источников формирования имущества и финансовых ресурсов Учреждения являются целевые взносы и добровольные пожертвования (ст. 26 п. 1 Федеральный закон от 12.01.1996 № 7-ФЗ «О некоммерческих организациях»).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4.2. Решение о внесении целевых взносов принимается жертвователями самостоятельно с указанием назначения целевого взноса и оформляется посредством безналичного перевода средств на расчетный счет Учреждения.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4.3. 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 4.4. Периодичность и конкретную сумму целевых взносов и добровольных пожертвований юридические и физические лица определяют самостоятельно.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4.5. Информация о возможности внесения целевых взносов и пожертвований доводится до сведения юридических и физических лица путем их оповещения через информационные уголки, либо иным способом.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>4.6. Не допускаются неправомерные действия работников Учреждения, Совета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4B27">
        <w:rPr>
          <w:rFonts w:ascii="Times New Roman" w:hAnsi="Times New Roman" w:cs="Times New Roman"/>
          <w:sz w:val="32"/>
          <w:szCs w:val="32"/>
        </w:rPr>
        <w:t xml:space="preserve">учреждения в части принудительного привлечения пожертвований.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lastRenderedPageBreak/>
        <w:t xml:space="preserve">V. Порядок получения и учет целевых взносов и добровольных пожертвований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5.1. Целевые взносы и добровольные пожертвования в денежной форме вносятся на расчетный счет Учреждения, путем перечисления по безналичному расчету.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5.2. Прием средств может производиться на основании письменного заявления 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>жертвователя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 xml:space="preserve"> на имя заведующего Учреждением, либо договора дарения или пожертвования (Приложение №1) на общеполезные цели.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5.3.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 и т.д.) на основании заявления жертвователя (Приложение №2). Переданное имущество оформляется в обязательном порядке актом приема-передачи и ставится на баланс в соответствии с действующим законодательством.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5.4. 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VI. Расходование целевых взносов и добровольных пожертвований.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 6.1. Распоряжение привлеченными пожертвованиями, целевыми взносами осуществляет по объявленному целевому назначению (п</w:t>
      </w:r>
      <w:r>
        <w:rPr>
          <w:rFonts w:ascii="Times New Roman" w:hAnsi="Times New Roman" w:cs="Times New Roman"/>
          <w:sz w:val="32"/>
          <w:szCs w:val="32"/>
        </w:rPr>
        <w:t xml:space="preserve">ри наличии </w:t>
      </w:r>
      <w:r w:rsidRPr="000B4B27">
        <w:rPr>
          <w:rFonts w:ascii="Times New Roman" w:hAnsi="Times New Roman" w:cs="Times New Roman"/>
          <w:sz w:val="32"/>
          <w:szCs w:val="32"/>
        </w:rPr>
        <w:t xml:space="preserve">условия) или в общеполезных уставных целях без целевого назначения по решению Совета учреждения.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VII. Контроль использования целевых взносов, добровольных пожертвований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7.1. 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 xml:space="preserve"> соблюдением законности привлечения Учреждением целевых взносов и добровольных пожертвований осуществляется учредителем и другими контрольными органами.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lastRenderedPageBreak/>
        <w:t xml:space="preserve">7.2. 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>Заведующий Учреждения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 xml:space="preserve"> отчитывается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 финансирования, не реже одного раза в год в форме публичного отчета в Учреждении. 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7.3. Отчет о поступлении и расходовании пожертвованного имущества производится на Совете учреждения и родительской конференции.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 xml:space="preserve">VIII. Заключительные положения 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>8.1.</w:t>
      </w:r>
      <w:proofErr w:type="gramStart"/>
      <w:r w:rsidRPr="000B4B27">
        <w:rPr>
          <w:rFonts w:ascii="Times New Roman" w:hAnsi="Times New Roman" w:cs="Times New Roman"/>
          <w:sz w:val="32"/>
          <w:szCs w:val="32"/>
        </w:rPr>
        <w:t>Заведующий Учреждения</w:t>
      </w:r>
      <w:proofErr w:type="gramEnd"/>
      <w:r w:rsidRPr="000B4B27">
        <w:rPr>
          <w:rFonts w:ascii="Times New Roman" w:hAnsi="Times New Roman" w:cs="Times New Roman"/>
          <w:sz w:val="32"/>
          <w:szCs w:val="32"/>
        </w:rPr>
        <w:t xml:space="preserve"> несет персональную ответственность за соблюдение порядка получения, учета и использования целевых взносов, добровольных пожертвований.  </w:t>
      </w:r>
    </w:p>
    <w:p w:rsidR="00221F31" w:rsidRDefault="00221F31" w:rsidP="00221F31">
      <w:pPr>
        <w:rPr>
          <w:rFonts w:ascii="Times New Roman" w:hAnsi="Times New Roman" w:cs="Times New Roman"/>
          <w:sz w:val="32"/>
          <w:szCs w:val="32"/>
        </w:rPr>
      </w:pPr>
      <w:r w:rsidRPr="000B4B27">
        <w:rPr>
          <w:rFonts w:ascii="Times New Roman" w:hAnsi="Times New Roman" w:cs="Times New Roman"/>
          <w:sz w:val="32"/>
          <w:szCs w:val="32"/>
        </w:rPr>
        <w:t>8.2. Запрещается сбор целевых взносов и добровольных пожертвований в виде наличных денежных средств работниками Учреждения.</w:t>
      </w:r>
    </w:p>
    <w:p w:rsidR="00221F31" w:rsidRPr="000B4B27" w:rsidRDefault="00221F31" w:rsidP="00221F31">
      <w:pPr>
        <w:rPr>
          <w:rFonts w:ascii="Times New Roman" w:hAnsi="Times New Roman" w:cs="Times New Roman"/>
          <w:sz w:val="32"/>
          <w:szCs w:val="32"/>
        </w:rPr>
      </w:pPr>
    </w:p>
    <w:p w:rsidR="000E66AC" w:rsidRDefault="000E66AC"/>
    <w:sectPr w:rsidR="000E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31"/>
    <w:rsid w:val="00013B2A"/>
    <w:rsid w:val="000E66AC"/>
    <w:rsid w:val="00221F31"/>
    <w:rsid w:val="008872DD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2018-11-06T09:48:00Z</dcterms:created>
  <dcterms:modified xsi:type="dcterms:W3CDTF">2018-11-15T03:44:00Z</dcterms:modified>
</cp:coreProperties>
</file>