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0E" w:rsidRDefault="0006770E" w:rsidP="0006770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</w:t>
      </w:r>
      <w:r w:rsidR="008C276E">
        <w:rPr>
          <w:color w:val="111111"/>
        </w:rPr>
        <w:t xml:space="preserve">пальное бюджетное дошкольное </w:t>
      </w:r>
      <w:r>
        <w:rPr>
          <w:color w:val="111111"/>
        </w:rPr>
        <w:t>образовательное учреждение детский сад "Улыбка"</w:t>
      </w:r>
    </w:p>
    <w:p w:rsidR="0006770E" w:rsidRDefault="0006770E" w:rsidP="0006770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06770E" w:rsidRDefault="0006770E" w:rsidP="0050275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06770E" w:rsidRDefault="0006770E" w:rsidP="0050275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06770E" w:rsidRDefault="0006770E" w:rsidP="0050275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06770E" w:rsidRDefault="0006770E" w:rsidP="00502756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</w:p>
    <w:p w:rsidR="00502756" w:rsidRPr="0006770E" w:rsidRDefault="00502756" w:rsidP="0006770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ru-RU"/>
        </w:rPr>
      </w:pPr>
      <w:r w:rsidRPr="0006770E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ru-RU"/>
        </w:rPr>
        <w:t>Итоговое родительское собрание в подготовительной группе</w:t>
      </w:r>
    </w:p>
    <w:p w:rsidR="00502756" w:rsidRDefault="00502756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  <w:t>«Наши успехи за год»</w:t>
      </w: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Подготовили:</w:t>
      </w: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Корбмахер А.Н</w:t>
      </w:r>
    </w:p>
    <w:p w:rsidR="0006770E" w:rsidRP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Никишина Л.А.</w:t>
      </w: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Pr="0006770E" w:rsidRDefault="0006770E" w:rsidP="0006770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0000" w:themeColor="text1"/>
          <w:sz w:val="52"/>
          <w:szCs w:val="52"/>
          <w:bdr w:val="none" w:sz="0" w:space="0" w:color="auto" w:frame="1"/>
          <w:lang w:eastAsia="ru-RU"/>
        </w:rPr>
      </w:pPr>
    </w:p>
    <w:p w:rsidR="0006770E" w:rsidRDefault="0006770E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</w:pPr>
    </w:p>
    <w:p w:rsidR="0006770E" w:rsidRPr="0006770E" w:rsidRDefault="0006770E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подвести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образовательной работы за учебный год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способствовать формированию коллектива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развитию индивидуальных особенностей детей, поддерживать отношения между воспитанниками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между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 воспитанников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между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 и воспитанниками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План проведения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Творческий отчет об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итогах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достижениях в образовательной работе за учебный год;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Выступление воспитателей по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итоговой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педагог</w:t>
      </w:r>
      <w:r w:rsidR="0006770E"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ической диагностике за 2020-2021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 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Анкетирование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анализ результатов;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Игра-задание, самооценка семейного досуга в кругу семьи;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инструктажа по безопасности детей в летний период;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Вручение благодарственных писем, грамот;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Разное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Вступительное слово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(воспитатель)</w:t>
      </w:r>
    </w:p>
    <w:p w:rsidR="0006770E" w:rsidRDefault="0006770E" w:rsidP="0006770E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02756" w:rsidRPr="0006770E" w:rsidRDefault="00502756" w:rsidP="0006770E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мероприятия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Подготовительный этап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Подготовка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оборудования и материала к творческому отчету, благодарственных писем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 воспитанников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Ответное слово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Подготовка памяток родителям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летний оздоровительный период, по детской безопасности, о летнем отдыхе с детьми.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Организационный этап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Место проведения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родительского собрания – помещение группы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Оформить выставку детских творческих работ, проектов за год творческих, индивидуальных, исследовательских. Для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оформляются и раздаются памятки по организации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«летнего отдыха»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 детской безопасности.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Вступительное слово ведущего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рада, что вы нашли время прийти. Всех поздравляю с окончанием учебного года. Закончили мы его успешно. По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итогам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педагогической диагностики у нас воспитанников высокого уровня, среднего уровня. Кого интересует у кого какой, после окончания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собрания может посмотреть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вместе подведём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подумаем о работе над проблемами, отметим достижения, оценим результаты.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Дошкольное детство - короткий, но важный уникальный период жизни человека. Что отвечают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когда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их спрашиваете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«Чем занимались в детском саду?»(варианты ответов)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игре ребенок приобретает новые и уточняет уже имеющиеся у него знания, активизирует словарь, развивает любознательность,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пытливость,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также нравственные качества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волю, смелость, выдержку, умение уступать. У него формируются начала коллективизма. Взрослые, играя вместе с детьми, сами получают удовольствие и ребятам доставляют огромную радость.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- основной вид деятельности дошкольников. Как мы жили в этом году, предлагаем узнать из фото презентации.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этот учебный год,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играя,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научились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Самостоятельно следить за своим внешним видом, опрятностью, выполнять гигиенические процедуры и правила ЗОЖ.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Стремиться к общению со сверстниками, к уважению и положительной оценке со стороны партнера по общению. Научились произносить сложные предложения, изменять слова по числам, падежам. Много звуков произносить правильно. Отвечать на вопросы по сюжетной картинке. Называть слова с определё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нным звуком и определять место нахождения звука в слове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начало, середина, в конце слова. Научились строить монолог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описание,читать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любимые стихотворения.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Развивали мелкую моторику. Дети стали лучше рисовать, вырезать, используя разные техники. Научились лепить из целого куска, сглаживая поверхности. Используют приёмы декоративного украшения, созданных поделок, а так же различные приёмы скатывание, вдавливание, сплющивание. Научились правильно держать ножницы и правильно действовать ими.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Математические представления сводятся к ознакомлению числового ряда от 1до 10 и больше. Знают наизусть числа в пределах 10. Производят обратный счет в пределах первого десятка. Производят сравнение предметов. Имеют представление о действиях сложение и вычитание. Называют дни недели по порядку. Различают понятия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«вчера, сегодня, завтра»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Называют времена года, у каждого времени года называют месяцы. Пользуются обобщающими словами. Классифицируют по одному и двум признакам. Различают и правильно называют геометрически плоские и объёмные фигуры круг, квадрат, треугольник, прямоугольник, овал, шар, куб. Имеют представление о частях суток.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научились договариваться друг с другом. Сформировался дружный коллектив,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Конечно все разные, со своими особенностями, характерами.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педагогическом процессе игра находится в тесном взаимодействии с другими видами детской деятельности.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Взаимосвязь между игрой и обучением не остается неизменной на протяжении дошкольного детства.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старших, особенно в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подготовительной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значительно увеличивается роль самого процесса обучения на занятиях. Перспектива обучения в школе становится желанной для детей. Им хочется стать школьниками.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Однако игра не утрачивает для них своей привлекательности, изменяется лишь ее содержание, характер.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Детей интересуют игры более сложные, требующие интеллектуальной активности. Привлекают их так же игры спортивного характера, в которых содержится элемент соревнования.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Будучи увлекательным занятием для дошкольников, игра вместе с тем является важнейшим средством их воспитания и развития.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это происходит тогда, когда она включается в организуемый и управляемый педагогический процесс. В нашей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развитие и становление игры в значительной степени происходит именно при использовании ее как средства воспитания.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бойтесь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«простых»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– в них заложен глубочайший смысл. Играйте со своими детьми и радуйтесь, когда они играют. Так как в игре ребёнок не только учится, он в ней ЖИВЁТ.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анкетирования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(законных представителей)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(Приложение№1)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игры-задания по самооценке семейного досуга в кругу семьи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(Приложение№4)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Проведение инструктажа по детской безопасности в летний период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 ДТП гибнут наши дети, что может быть страшнее?»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 –пешеходы»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«Дети- водители»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(Приложение№2,3,5)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начинается самая торжественная минута. Награждение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ведь без вашей помощи мы ничего бы не смогли сделать. Мы вам вручаем благодарственные письма и грамоты.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(Вручение благодарственных писем и грамот)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Заключительный этап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Хочется прочитать стихотворение и пожелать вам, чтобы вы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столько прекрасных воспоминаний о лете со своими детьми, что бы они запомнились не только на целый год, но и пронесли в своих воспоминаниях через много-много лет.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Здравствуй, лето!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солнца! Сколько света!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зелени кругом!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это? Это ЛЕТО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Наконец пришло к нам в дом.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Певчих птиц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разноголосье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Свежий запах сочных трав,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поле спелые колосья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грибы в тени дубрав.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вкусных сладких ягод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поляночке в лесу!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наемся я и на год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Витаминов запасу!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Накупаюсь вволю в речке,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Вволю буду загорать.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 бабушкиной печке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хочешь буду спать!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Сколько солнца! Сколько света!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прекрасный летний зной!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бы сделать так, что лето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Было целый год со мной!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Подведение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итогов родительского собрания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этом наше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собрание окончено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очень приятно, что вы уделили время и участвуете вместе с нами в педагогическом процессе, что понравилось в этом учебном году, что запомнилось, интересно ли было?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окончании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родительского собрания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воспитателем дается напутствие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организации летнего отдыха детей, напутствие по соблюдения правил безопасности, выполнению творческих заданий в период летних каникул, список литературных произведений для чтения.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Принимаем решение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родительского собрания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Признать работу воспитателей старшей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 удовлетворительной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Принять к сведению содержание памяток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 организации летнего отдыха»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 - водители»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6770E" w:rsidRDefault="0006770E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2756" w:rsidRPr="0006770E" w:rsidRDefault="00502756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Приложение 1.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Анкета для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Уважаемый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Ваш ребенок ходит в детский сад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 удовольствием;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через силу;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чаще с удовольствием;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редко с желанием.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Устраивает ли Вас работа педагогов в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устраивает полностью;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устраивает частично;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устраивает совсем.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Спокойно ли Вы уходите на работу, оставив ребенка в детском саду?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нет;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частично.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Информируют ли Вас воспитатели о травмах, изменениях в состоянии здоровья ребенка, привычках в еде, о поведении ребенка и т. д. 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знаю.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Удовлетворяет ли Вас лично уход, воспитание и обучение Вашего ребенка в детском саду?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знаю.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Чувствуете ли Вы, что сотрудники детского сада доброжелательно относятся к Вам и Вашему ребенку?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знаю.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Обижается ли Ваш ребёнок на воспитателя?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часто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Иногда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Редко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В чём состоят обиды Вашего ребёнка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не даёт бегать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Заставляет всё доедать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Заставляет спать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даёт играть в те игрушки в какие хочется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ещё?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На что жалуется ребёнок?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бьют его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Не дают игрушки, Отнимают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шумят, болит голова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Никто не хочет с ним играть и дружить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принимают играть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ещё?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Рассказывает ли Ваш ребёнок о занятиях в детском саду?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Рассказывает почти каждый день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Иногда рассказывает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Никогда не рассказывает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Как Вы оцениваете труд воспитателя в развитии Вашего ребёнка?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(поставьте оценку от 1 до 5 наивысший балл)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балл 2 балла 3 балла 4балла 5 баллов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Что бы Вы хотели пожелать педагогу в его будущей работе?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Спасибо!</w:t>
      </w: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02756" w:rsidRPr="0006770E" w:rsidRDefault="00502756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Приложение № 2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Памятка для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безопасности детей в летний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(отпускной)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период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понятно, что ежедневные хлопоты отвлекают вас, но не забывайте, что вашим детям нужна помощь и внимание, особенно в летний период.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Во- первых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ежедневно напоминайте своему ребёнку о правилах дорожного движения.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 Помните, что ваш ребё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нок должен усвоить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без взрослых на дорогу выходить нельзя, идешь со взрослым за руку, не вырывайся, не сходи с тротуара;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ходить по улице следует спокойным шагом, придерживаясь правой стороны тротуара;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проезжая часть предназначена только для транспортных средств;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движение транспорта на дороге регулируется сигналами светофора;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в общественном транспорте не высовываться из окон, не выставлять руки и какие-либо предметы.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 - вторых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 выезде на природу имейте в виду, что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при проведении купания детей во время походов, прогулок и экскурсий в летнее время выбирается тихое, неглубокое место с пологим и чистым от коряг, водорослей и ила дном;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детей к водоемам без присмотра со стороны взрослых допускать нельзя;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 купающимся ребёнком должно вестись непрерывное наблюдение;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 время купания запретить спрыгивание детей в воду и ныряние с перил ограждения или с берега;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решительно пресекать шалости детей на воде.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 третьих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постоянно напоминайте вашему ребёнку о правилах безопасности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улице и дома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Ежедневно повторяйте ребё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нку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уходи далеко от своего дома, двора.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бери ничего у незнакомых людей на улице. Сразу отходи в сторону.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гуляй до темноты.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Обходи компании незнакомых подростков.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— Избегай безлюдных мест, оврагов, пустырей, заброшенных домов, сараев, чердаков, подвалов.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входи с незнакомым человеком в подъезд, лифт. Здесь стоит отметить, что иногда преступления совершаются знакомыми людьми (например, какой-нибудь сосед, добрый, улыбчивый и тихий дядя Ваня на деле может оказаться маньяком).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открывай дверь людям, которых не знаешь.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садись в чужую машину.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все предложения незнакомых отвечай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«Нет!»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немедленно уходи от них туда, где есть люди.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стесняйся звать людей на помощь на улице, в транспорте, в подъезде.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В минуту опасности, когда тебя пытаются схватить, применяют силу, кричи, вырывайся, убегай.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помните и о правилах безопасности вашего ребё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нка дома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оставляйте без присмотра включенные электроприборы;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оставляйте ребёнка одного в квартире;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заблокируйте доступ к розеткам;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избегайте контакта ребёнка с газовой плитой и спичками.</w:t>
      </w:r>
    </w:p>
    <w:p w:rsid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Помните! Ребенок берёт пример с вас -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Пусть ваш пример учит дисциплинированному поведению ребёнка на улице и дома Старайтесь сделать все возможное, чтобы оградить детей от несчастных случаев!</w:t>
      </w:r>
    </w:p>
    <w:p w:rsidR="0006770E" w:rsidRDefault="0006770E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02756" w:rsidRPr="0006770E" w:rsidRDefault="00502756" w:rsidP="0006770E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Приложение № 3</w:t>
      </w:r>
    </w:p>
    <w:p w:rsidR="00502756" w:rsidRPr="0006770E" w:rsidRDefault="00502756" w:rsidP="0006770E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ДЕТСКАЯ БЕЗОПАСНОСТЬ</w:t>
      </w:r>
    </w:p>
    <w:p w:rsidR="00502756" w:rsidRPr="0006770E" w:rsidRDefault="00502756" w:rsidP="0006770E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ДТП ГИБНУТ НАШИ ДЕТИ, ЧТО МОЖЕТ БЫТЬ СТРАШНЕЕ?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Часто мы задаемся вопросом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почему дети попадают в дорожно-транспортные происшествия? Казалось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ответ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простой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ребенок по собственной неосторожности получил травму в дорожно-транспортном происшествии, то это – вина ребенка. Но понятия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«вина ребенка»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существует. Дорожное происшествие с ним означает лишь, что мы, взрослые, где-то недосмотрели, чему-то не научили или же личным примером показали, что можно нарушить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«закон дороги»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часто за случаями детского травматизма на дрогах стоит безучастность взрослых к совершаемым детьми правонарушениям.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ребенка умение вести себя на дороге зависит не только от его желания или нежелания это делать. Ребенок является самым незащищенным участником дорожного движения, и во многом поведение детей на дороге обусловлено их восприятием дорожной ситуации. Именно поэтому безопасность детей на дороге можем обеспечить в первую очередь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взрослые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учителя, воспитатели, прохожие и, главным образом, водители транспортных средств.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чего же начинается безопасность детей дороге? Разумеется, со своевременного обучения умению ориентироваться в дорожной ситуации, воспитания потребности быть дисциплинированным на улице, осмотрительным и осторожным. Личный пример – это самая доходчивая форма обучения для ребенка. Помните, если Вы нарушаете Правила. Ваш ребенок будет поступать так же!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ДЕТИ-ПЕШЕХОДЫ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Необходимо запомнить самому и внушить ребенку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дорожное движение начинается не с проезжей части, а с первых шагов от порога или подъезда дома. Пройдите с ребенком весь путь до школы и ненавязчиво укажите на наиболее опасные участки – нерегулируемый перекресток, узкий тротуар, подъезд грузового транспорта к магазину, припаркованные автомобили и т. д.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Обратите внимание на особенности детского мышления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дети пока не умеют предвидеть опасность и только учатся оценивать скорость движения автомашины при приближении к ним, к тому же из-за своего невысокого роста дети бывают невидимы для водителей, - а это опасно для жизни! Обязательно обратите внимание на возникающие опасности при посадке и высадке из общественного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транспорта.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Запомните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обходить стоящий автобус или троллейбус ни в коем случае нельзя. Нужно дождаться, пока транспорт отъедет, и только после этого переходить дорогу по пешеходному переходу.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Расскажите своему ребенку о том, что он является участником дорожного движения, и разъясните несложные правила для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того,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чтобы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он мог ориентироваться в дорожной ситуации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1) Когда идешь по улице пешком, то ты являешься пешеходом. Ходить по улице тебе разрешается только по тротуарам, придерживаясь правой стороны, чтобы не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мешаты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движению встречных пешеходов. Если тротуара нет, иди навстречу движению по обочине или краю дороги. Тогда не только водитель видит тебя издали, но и ты видишь приближающуюся машину.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Для того, чтобы перейти на другую сторону улицы, имеются определенные места и называются они пешеходными переходами. Они обозначены дорожными знаками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«Пешеходный переход»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белыми линиями разметки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«зебра»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Если нет обозначенного пешеходного перехода, ты можешь переходить улицу на перекрестках по линиям тротуаров или обочин.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 Прежде чем перейти дорогу, убедитесь в полной безопасности. Остановись у края проезжей части, посмотри в обе стороны и, если нет машин, дойди до середины проезжей части. Еще раз посмотри налево и направо и, при отсутствии транспорта, закончи переход. Дорогу нужно переходить под прямым углом и в местах, где дорога хорошо просматривается в обе стороны.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Если на пешеходном переходе или перекрестке есть светофор, он покажет тебе, когда идти, а когда стоять и ждать. Красный свет для пешеходов – стой, желтый – жди, зеленый –иди. Никогда не переходи улицу на красный и желтый свет, даже если машин поблизости нет.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6) Как только загорелся зеленый свет, не </w:t>
      </w:r>
      <w:r w:rsidRPr="0006770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«бросайся»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тротуара на дорогу. Бывает, что у машины неисправны тормоза, и она может неожиданно выехать на пешеходный переход. Поэтому переходить дорогу надо спокойно, убедившись, что автомобили остановились. Переходи, а не перебегай!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7)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Опасно играть рядом с дорогой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кататься на велосипеде летом или на санках зимой.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знать – чтобы не оказаться на дороге в аварийной ситуации, ребенок должен понимать, когда автомобиль становится опасным. Машина не может остановиться мгновенно, даже если водитель нажмет на тормоз. Главное правило безопасного поведения –предвидеть опасность.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важно задуматься и о том, что в осенне-зимнее время начинает рано темнеть, и даже взрослый человек, одетый в темную одежду, для водителя при плохом уличном освещении становиться практически невидимым!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Как в этом случае обезопасить себя и ребенка'' Для начала следует стараться использовать светлую или яркую одежду, лучше всего со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световозвращающимиэлементами.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Принцип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их действия заключается в следующем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темное время суток при попадании света от фар автомашины или уличного фонаря они начинают светиться, обозначая движение человека.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детей придумано уже большое количество разнообразных и интересных браслетов, значков, все чаще можно увидеть школьные портфели и рюкзаки со </w:t>
      </w:r>
      <w:proofErr w:type="spellStart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световозвращающими</w:t>
      </w:r>
      <w:proofErr w:type="spellEnd"/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вставками, а также детские куртки и комбинезоны, это красиво и, самое главное, - безопасно!</w:t>
      </w:r>
    </w:p>
    <w:p w:rsidR="00502756" w:rsidRPr="0006770E" w:rsidRDefault="00502756" w:rsidP="0050275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ДЕТИ-ВОДИТЕЛИ</w:t>
      </w:r>
    </w:p>
    <w:p w:rsidR="00502756" w:rsidRPr="0006770E" w:rsidRDefault="00502756" w:rsidP="0050275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Велосипед, мопед, скутер – для многих ребят является предметом мечтания и, прежде чем воплотить мечту в реальность,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 следует задуматься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же его ребенок будет управлять своим транспортным средством? Есть ли поблизости стадион, парк, велосипедные дорожки?</w:t>
      </w: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6770E" w:rsidRDefault="0006770E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02756" w:rsidRPr="0006770E" w:rsidRDefault="00502756" w:rsidP="0006770E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Приложение № 4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Игра-задание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Предлагаем необычное задание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вспомните ваши семейные вечера и дайте им самооценку. Если вы поступаете, так, как сказано, то выставляете фишку красного цвета, не всегда – жёлтого, никогда – синего.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Каждый вечер уделяю время на игры с детьми.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Рассказываю о своих играх в детстве.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Если сломалась игрушка, ремонтирую вместе с ребёнком.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Купив ребёнку игрушку, объясняю, как с ней играть, показываю разные варианты игры.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Слушаю рассказы ребёнка об играх и игрушках в детском саду.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Не наказываю ребёнка игрой, игрушкой, т. е. не лишаю его на время игры или игрушки.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Часто дарю ребёнку игру, игрушку.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Обобщение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на вашем столе больше красных фишек, значит, игра в вашем доме присутствует всегда. Играете с ребёнком на равных. Ваш малыш активен, любознателен, любит играть с вами, ведь игра – это самое интересное в жизни ребёнка.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Приложение № 5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летнем отдыхе с детьми.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путешествиях с детьми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хорошо, но в меру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Осторожно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тепловой и солнечный удар!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Купание – прекрасное закаливающее средство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 не только время путешествий, но и наиболее благоприятная пора для отдыха, закаливания и оздоровления детей. Поэтому очень важно, чтобы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наибольшей пользой распорядились этим драгоценным временем. Вместе с тем возникает немало вопросов, как это лучше сделать. И здесь, как нам кажется, в известной мере вам могут пригодиться наши советы.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путешествиях с детьми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Ехать или не ехать с ребёнком на юг? - вопрос встаёт перед </w:t>
      </w:r>
      <w:r w:rsidRPr="0006770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 довольно часто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можно посоветовать по этому поводу? Если вы живёте в средней полосе и если речь идёт о грудном ребёнке, то вряд ли стоит отправляться с ним в продолжительную поездку. Поэтому самое лучшее – вывезти его на дачу. Точно так же нужно поступить и в тех случаях, если вашей дочери или сыну не исполнилось ещё трёх лет. Чем меньше ребёнок, тем тяжелее он приспосабливается к изменениям обстановки и климата. В этих благодатных местах в первые дни малыши становятся капризными, у них пропадает аппетит, появляются нарушения пищеварения и сна. Приспособление к новым климатическим условиям у детей первых трёх лет жизни продолжается иногда неделю, а то и две. Едва ребёнок успеет привыкнуть к 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новому климату, как надо собираться в обратный путь. Такой отдых для ребёнка чреват развитием различных заболеваний. В результате все затраты, заботы и хлопоты могут пойти впустую.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хорошо, но в меру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Летом дети максимальное время должны проводить на воздухе. Это касается и самых маленьких – грудных детей. Однако если более старшим дошкольникам разрешается понемногу загорать, то малышам прямые солнечные лучи могут причинить вред. Самая большая опасность – перегрев организма, солнечные ожоги, солнечный удар, поскольку маленький ребёнок обладает менее совершенной терморегуляцией и кожа его очень нежна.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трёх лет световоздушные ванны можно проводить под навесом или в тени деревьев. При этом нужно соблюдать принцип постепенного обнажения тела ребёнка. Сначала от одежды освобождаются руки и ноги, а затем остальные части тела. Уже с 1,5 летнего возраста световоздушные ванны ребёнок может принимать в одних трусиках. Продолжительность первой такой ванны – 5 минут, затем время постепенно увеличивается до 30-40 минут. Световоздушные ванны особенно рекомендованы детям с ослабленным организмом. Лучшее время проведения – с 9 до 12 часов, на юге – с 8 до 10 часов. Каждую световоздушную ванну лучше всего заканчивать водной процедурой.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дошкольного возраста после недельного курса световоздушных ванн могут начать принимать солнечные ванны. Загорать ребёнок может лёжа, а ещё лучше во время игр и движении.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Солнечные ванны в сочетании со световоздушными ваннами, а также водными процедурами оказывают прекрасное укрепляющее действие. Дети становятся устойчивее к гриппоподобным заболеваниям, нежели те ребята, которые мало загорали.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Осторожно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тепловой и солнечный удар!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Специалисты не делают больших различий между этими состояниями. И это понятно. В основе как теплового, так и солнечного удара лежит перегревание организма. Причиной теплового удара является затруднение теплоотдачи с поверхности тела. Часто это связано с длительным пребыванием в жаркой, влажной атмосфере. При солнечном ударе возникает нарушение кровообращения в головном мозге. Обычно это бывает, когда ребёнок ходит на солнце с непокрытой головой.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меньше возраст ребёнка, тем он чувствительнее к действию жары и солнечных лучей. Поэтому перегрев организма у маленького ребёнка иногда может уже случиться во время приёма световоздушных ванн.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лёгком солнечном или тепловом ударе симптомы в основном однотипны. Это – головокружение, слабость, головная боль. У малышей часто отмечается расстройство кишечника. В тяжёлых случаях могут появиться судороги, рвота, потеря сознания. Во всех таких ситуациях нужно срочно вызвать врача, а до его прихода перенести ребёнка в тень, смочит голову и грудь холодной водой, не переносицу положить холодный компресс, приподнять голову. Дайте ребёнку попить и успокойте его.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Купание – прекрасное закаливающее средство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Купаться в открытых водоёмах можно начиная с двух лет. Место для купания должно быть неглубоким, ровным, с медленным течением. Прежде чем дать ребёнку возможность самостоятельно войти в воду, необходимо убедиться в том, что в данном месте нет ям, глубокой тины, коряг, острых камней. В воде вместе с ребёнком обязательно должен находиться взрослый.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 купании необходимо соблюдать правила</w:t>
      </w: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разрешается купаться натощак и раньше чем через 1-1,5 часа после еды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воде дети должны находиться в движении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появлении озноба немедленно выйти из воды</w:t>
      </w:r>
    </w:p>
    <w:p w:rsidR="00502756" w:rsidRPr="0006770E" w:rsidRDefault="00502756" w:rsidP="000677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677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Нельзя разгорячённым окунаться в прохладную воду.</w:t>
      </w:r>
    </w:p>
    <w:p w:rsidR="00A123F6" w:rsidRDefault="00A123F6" w:rsidP="0006770E">
      <w:pPr>
        <w:spacing w:after="0"/>
      </w:pPr>
      <w:bookmarkStart w:id="0" w:name="_GoBack"/>
      <w:bookmarkEnd w:id="0"/>
    </w:p>
    <w:sectPr w:rsidR="00A123F6" w:rsidSect="003E2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2756"/>
    <w:rsid w:val="0006770E"/>
    <w:rsid w:val="003E2B1D"/>
    <w:rsid w:val="00502756"/>
    <w:rsid w:val="00557862"/>
    <w:rsid w:val="008C276E"/>
    <w:rsid w:val="00A12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3511</Words>
  <Characters>20019</Characters>
  <Application>Microsoft Office Word</Application>
  <DocSecurity>0</DocSecurity>
  <Lines>166</Lines>
  <Paragraphs>46</Paragraphs>
  <ScaleCrop>false</ScaleCrop>
  <Company/>
  <LinksUpToDate>false</LinksUpToDate>
  <CharactersWithSpaces>23484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РОСИНКА1</dc:creator>
  <cp:lastModifiedBy>home</cp:lastModifiedBy>
  <cp:revision>4</cp:revision>
  <dcterms:created xsi:type="dcterms:W3CDTF">2021-04-26T05:57:00Z</dcterms:created>
  <dcterms:modified xsi:type="dcterms:W3CDTF">2025-05-08T06:47:00Z</dcterms:modified>
</cp:coreProperties>
</file>