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476"/>
        <w:docPartObj>
          <w:docPartGallery w:val="Cover Pages"/>
          <w:docPartUnique/>
        </w:docPartObj>
      </w:sdtPr>
      <w:sdtEndPr>
        <w:rPr>
          <w:rFonts w:ascii="Open Sans" w:eastAsia="Times New Roman" w:hAnsi="Open Sans" w:cs="Times New Roman"/>
          <w:b/>
          <w:i/>
          <w:color w:val="002060"/>
          <w:sz w:val="48"/>
          <w:szCs w:val="48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557"/>
          </w:tblGrid>
          <w:tr w:rsidR="00C5204D" w:rsidTr="00C5204D">
            <w:trPr>
              <w:trHeight w:val="1491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F0E997ABF592491DA780C8A64C7FE81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Open Sans" w:eastAsia="Times New Roman" w:hAnsi="Open Sans" w:cs="Times New Roman"/>
                  <w:b/>
                  <w:i/>
                  <w:color w:val="002060"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5204D" w:rsidRDefault="00C5204D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>Консультация для родителей и педагогов</w:t>
                    </w:r>
                  </w:p>
                </w:tc>
              </w:sdtContent>
            </w:sdt>
          </w:tr>
          <w:tr w:rsidR="00C5204D" w:rsidTr="00C5204D">
            <w:trPr>
              <w:trHeight w:val="3702"/>
            </w:trPr>
            <w:tc>
              <w:tcPr>
                <w:tcW w:w="7672" w:type="dxa"/>
              </w:tcPr>
              <w:sdt>
                <w:sdtPr>
                  <w:rPr>
                    <w:rStyle w:val="c0"/>
                    <w:rFonts w:ascii="Times New Roman" w:eastAsia="Times New Roman" w:hAnsi="Times New Roman" w:cs="Times New Roman"/>
                    <w:b/>
                    <w:i/>
                    <w:color w:val="C00000"/>
                    <w:sz w:val="72"/>
                    <w:szCs w:val="72"/>
                    <w:shd w:val="clear" w:color="auto" w:fill="FFFFFF"/>
                    <w:lang w:eastAsia="ru-RU"/>
                  </w:rPr>
                  <w:alias w:val="Заголовок"/>
                  <w:id w:val="13406919"/>
                  <w:placeholder>
                    <w:docPart w:val="369FDF2A28964BB6BE8BD19F3D979E0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5204D" w:rsidRDefault="00C5204D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C5204D">
                      <w:rPr>
                        <w:rStyle w:val="c0"/>
                        <w:rFonts w:ascii="Times New Roman" w:eastAsia="Times New Roman" w:hAnsi="Times New Roman" w:cs="Times New Roman"/>
                        <w:b/>
                        <w:i/>
                        <w:color w:val="C00000"/>
                        <w:sz w:val="72"/>
                        <w:szCs w:val="72"/>
                        <w:shd w:val="clear" w:color="auto" w:fill="FFFFFF"/>
                        <w:lang w:eastAsia="ru-RU"/>
                      </w:rPr>
                      <w:t xml:space="preserve"> «Формирование культурно – гигиенических навыков у детей младших групп»</w:t>
                    </w:r>
                  </w:p>
                </w:sdtContent>
              </w:sdt>
            </w:tc>
          </w:tr>
          <w:tr w:rsidR="00C5204D">
            <w:sdt>
              <w:sdtPr>
                <w:rPr>
                  <w:rFonts w:ascii="Open Sans" w:eastAsia="Times New Roman" w:hAnsi="Open Sans" w:cs="Times New Roman"/>
                  <w:b/>
                  <w:i/>
                  <w:color w:val="002060"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7A7730BC41C245B187D0EEFDB645C2E3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5204D" w:rsidRDefault="00C5204D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 xml:space="preserve">Подготовил:                            </w:t>
                    </w:r>
                    <w:r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 xml:space="preserve">                      </w:t>
                    </w: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 xml:space="preserve">                  педагог-психолог  Ильиных И.А. </w:t>
                    </w:r>
                  </w:p>
                </w:tc>
              </w:sdtContent>
            </w:sdt>
          </w:tr>
        </w:tbl>
        <w:p w:rsidR="00C5204D" w:rsidRDefault="00C5204D"/>
        <w:p w:rsidR="00B01FC8" w:rsidRDefault="00B01FC8" w:rsidP="00B01FC8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B01FC8" w:rsidRDefault="00B01FC8" w:rsidP="00B01F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C5204D" w:rsidRDefault="00C5204D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557"/>
          </w:tblGrid>
          <w:tr w:rsidR="00C5204D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C5204D" w:rsidRDefault="00C5204D">
                <w:pPr>
                  <w:pStyle w:val="a3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Open Sans" w:eastAsia="Times New Roman" w:hAnsi="Open Sans" w:cs="Times New Roman"/>
                    <w:b/>
                    <w:i/>
                    <w:color w:val="002060"/>
                    <w:sz w:val="36"/>
                    <w:szCs w:val="36"/>
                    <w:lang w:eastAsia="ru-RU"/>
                  </w:rPr>
                  <w:alias w:val="Дата"/>
                  <w:id w:val="13406932"/>
                  <w:placeholder>
                    <w:docPart w:val="E70F6FA60AC249E79524E8F0D04F495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C5204D" w:rsidRDefault="00C5204D" w:rsidP="00C5204D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 w:rsidRPr="00C5204D">
                      <w:rPr>
                        <w:rFonts w:ascii="Open Sans" w:eastAsia="Times New Roman" w:hAnsi="Open Sans" w:cs="Times New Roman"/>
                        <w:b/>
                        <w:i/>
                        <w:color w:val="002060"/>
                        <w:sz w:val="36"/>
                        <w:szCs w:val="36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C5204D" w:rsidRDefault="00C5204D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C5204D" w:rsidRDefault="00C5204D"/>
        <w:p w:rsidR="00C5204D" w:rsidRDefault="00C5204D">
          <w:pPr>
            <w:rPr>
              <w:rFonts w:ascii="Open Sans" w:eastAsia="Times New Roman" w:hAnsi="Open Sans" w:cs="Times New Roman"/>
              <w:b/>
              <w:i/>
              <w:color w:val="002060"/>
              <w:sz w:val="48"/>
              <w:szCs w:val="48"/>
              <w:lang w:eastAsia="ru-RU"/>
            </w:rPr>
          </w:pPr>
          <w:r>
            <w:rPr>
              <w:rFonts w:ascii="Open Sans" w:eastAsia="Times New Roman" w:hAnsi="Open Sans" w:cs="Times New Roman"/>
              <w:b/>
              <w:i/>
              <w:color w:val="002060"/>
              <w:sz w:val="48"/>
              <w:szCs w:val="48"/>
              <w:lang w:eastAsia="ru-RU"/>
            </w:rPr>
            <w:br w:type="page"/>
          </w:r>
        </w:p>
      </w:sdtContent>
    </w:sdt>
    <w:p w:rsidR="00E07BAD" w:rsidRDefault="00E07BAD" w:rsidP="00E92D19">
      <w:pPr>
        <w:pStyle w:val="c9"/>
        <w:shd w:val="clear" w:color="auto" w:fill="FFFFFF"/>
        <w:spacing w:before="0" w:beforeAutospacing="0" w:after="0" w:afterAutospacing="0"/>
        <w:jc w:val="center"/>
        <w:rPr>
          <w:rStyle w:val="c0"/>
          <w:b/>
          <w:i/>
          <w:color w:val="002060"/>
          <w:sz w:val="36"/>
          <w:szCs w:val="36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2510885" cy="2886075"/>
            <wp:effectExtent l="19050" t="0" r="3715" b="0"/>
            <wp:docPr id="1" name="Рисунок 1" descr="https://i.pinimg.com/736x/8e/9a/eb/8e9aeb2bd21f1c258b09346b98572207--belles-images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8e/9a/eb/8e9aeb2bd21f1c258b09346b98572207--belles-images-clipar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88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B68" w:rsidRPr="00E92D19" w:rsidRDefault="007D7B68" w:rsidP="00E92D19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i/>
          <w:color w:val="002060"/>
          <w:sz w:val="36"/>
          <w:szCs w:val="36"/>
          <w:shd w:val="clear" w:color="auto" w:fill="FFFFFF"/>
        </w:rPr>
      </w:pPr>
    </w:p>
    <w:p w:rsidR="007653FC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>Культу</w:t>
      </w:r>
      <w:r w:rsidR="007D7B68">
        <w:rPr>
          <w:rFonts w:ascii="Times New Roman" w:hAnsi="Times New Roman" w:cs="Times New Roman"/>
          <w:sz w:val="28"/>
          <w:szCs w:val="28"/>
          <w:lang w:eastAsia="ru-RU"/>
        </w:rPr>
        <w:t xml:space="preserve">рно-гигиенические навыки (КГН)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это навыки поддержания чистоты тела, приёма пищи, соблюдения порядка в своём внешнем виде. Дошкольники с самого начала должны усвоить, что от соблюдения простейших правил во многом влияет на их здоровье, опрятность и красоту внешности, культурное взаимодействие с другими людьми.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>Конечно, формирование КГН начинается в семье: многие заботливые родители едва ли не с рождения приучают сына или дочь к самостоятельности и аккуратности. </w:t>
      </w:r>
      <w:r w:rsidRPr="00E92D19">
        <w:rPr>
          <w:rFonts w:ascii="Times New Roman" w:hAnsi="Times New Roman" w:cs="Times New Roman"/>
          <w:bCs/>
          <w:sz w:val="28"/>
          <w:szCs w:val="28"/>
          <w:lang w:eastAsia="ru-RU"/>
        </w:rPr>
        <w:t>Однако и роль воспитателя ДОУ в этом очень велика.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</w:t>
      </w:r>
      <w:r w:rsidR="00635349" w:rsidRPr="00E92D1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 второй младшей группе ребята должны хорошо овладеть такими навыками: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Правильно и быстро умываться, мыть руки: пользоваться мылом, тщательно вытираться полотенцем, а затем вешать его на крючок.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Уметь расчёсываться.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Уметь пользоваться индивидуальным носовым платком: доставать его из кармана, разворачивать и обратно сворачивать после использования, аккуратно класть обратно в карман.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Уметь элементарно вести себя сидя за столом в процессе приёма пищи: правильно пользоваться ложкой (как столовой, так и чайной), вытираться салфеткой, жевать пищу с закрытым ртом, не разговаривать во время еды, не крошить хлеб на стол и на пол.</w:t>
      </w:r>
    </w:p>
    <w:p w:rsidR="00635349" w:rsidRPr="00E92D19" w:rsidRDefault="00740185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Самостоятельно одеваться и расчёсываться в нужной последовательности с минимальной помощью взрослого, аккуратно снимать одежду, вешать её на стульчик или в шкафчик, выворачивать вещи на лицевую сторону, замечать неполадки в своём внешнем виде (грязь, отсутствие пуговицы на одежде и пр.) и обращаться к взрослому за помощью.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Показ с подробным объяснением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Каждое действие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взрослый (родитель или педагог) 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обязательно показывает. При этом оно разделяется на отдельные операции: выделяются наиболее важные и вспомогательные. Например, в процессе мытья рук самым важным будет процесс намыливание и смывание моющего средства. Всё остальное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уже дополнительные 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манипуляции: взять мыло из мыльницы, положить его обратно, снять полотенце, тщательно вытереть руки, затем повесить его на крючок.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Упражнение и контроль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>Чтобы у малышей младшей группы сформировался устойчивый культурно-гигиенический навык, определённые действия должны повторяться многократно. Ведь это те же привычки, и они должны стать очень прочными.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Личный пример взрослого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Дошкольники, особенно младшего звена, весьма наблюдательны, всегда стремятся подражать взрослым. Вот почему воспитатель (а также его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>родитель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) всегда должен быть образцом для детей: в поведении, манере разговаривать, одежде и пр. Его пример может быть и прямым («Повторяй за мной»), и косвенным (используются разные способы для привлечения детского внимания). Так, во время приёма пищи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>взрослый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демонстрирует красоту </w:t>
      </w:r>
      <w:r w:rsidR="00740185" w:rsidRPr="00E92D19">
        <w:rPr>
          <w:rFonts w:ascii="Times New Roman" w:hAnsi="Times New Roman" w:cs="Times New Roman"/>
          <w:sz w:val="28"/>
          <w:szCs w:val="28"/>
          <w:lang w:eastAsia="ru-RU"/>
        </w:rPr>
        <w:t>этикета, сидит с ровной спиной.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Обязательная похвала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>Обязательно нужно поощрять дошкольников, которые хорошо справились с заданием. Например, «Какой же у нас Ваня умница! Не брызгался водой, а вымыл ручки аккуратно, быстро. И мыло положил на своё место». Другой пример: «Как же красиво и аккуратно Катя повесила свою курточку в шкафчик! Я надеюсь, что и остальные наши ребята смогут так же сделать». Подобное ободрение поступка ребёнка вызовет у остальных малышей желание поступать подобным образом, ведь им тоже хочется, чтобы их хвалили. При этом педагог должен показывать свою искреннюю заинтересованность, уверенность в возможностях детей.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Сопровождение гигиенических процедур художественным словом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Все гигиенические манипуляции малышей желательно поддерживать художественным словом. Очень хорошо использовать фольклор. Например, в процессе расчёсывания уместно рассказывать </w:t>
      </w:r>
      <w:proofErr w:type="spell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>: «Расти коса до пояса», «Петушок, петушок, подари мне гребешок», «</w:t>
      </w:r>
      <w:proofErr w:type="gram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краше нашей </w:t>
      </w:r>
      <w:proofErr w:type="spell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Глаши</w:t>
      </w:r>
      <w:proofErr w:type="spell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» и пр. Во время умывания это будут </w:t>
      </w:r>
      <w:proofErr w:type="spell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«Водичка, водичка…» или «Ай, лады, лады, лады…». Также следует активно использовать загадки: про банные принадлежности, одежду и пр.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Наглядность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При работе с маленькими дошкольниками наглядность (тематические картинки, плакаты и пр.) имеет крайне </w:t>
      </w:r>
      <w:proofErr w:type="gram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, поскольку абстрактное мышление у них ещё не развито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оно наглядно-образное. Картинки будут постоянно напоминать им о важных вещах. Причём они должны висеть на видном месте, всё время быть перед глазами ребят.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i/>
          <w:sz w:val="28"/>
          <w:szCs w:val="28"/>
          <w:lang w:eastAsia="ru-RU"/>
        </w:rPr>
        <w:t>К средствам наглядности относится просмотр видеороликов и мультфильмов на соответствующую тему, например, «</w:t>
      </w:r>
      <w:proofErr w:type="spellStart"/>
      <w:r w:rsidRPr="00E92D19">
        <w:rPr>
          <w:rFonts w:ascii="Times New Roman" w:hAnsi="Times New Roman" w:cs="Times New Roman"/>
          <w:i/>
          <w:sz w:val="28"/>
          <w:szCs w:val="28"/>
          <w:lang w:eastAsia="ru-RU"/>
        </w:rPr>
        <w:t>Мойдодыр</w:t>
      </w:r>
      <w:proofErr w:type="spellEnd"/>
      <w:r w:rsidRPr="00E92D19">
        <w:rPr>
          <w:rFonts w:ascii="Times New Roman" w:hAnsi="Times New Roman" w:cs="Times New Roman"/>
          <w:i/>
          <w:sz w:val="28"/>
          <w:szCs w:val="28"/>
          <w:lang w:eastAsia="ru-RU"/>
        </w:rPr>
        <w:t>», «</w:t>
      </w:r>
      <w:proofErr w:type="spellStart"/>
      <w:r w:rsidRPr="00E92D19">
        <w:rPr>
          <w:rFonts w:ascii="Times New Roman" w:hAnsi="Times New Roman" w:cs="Times New Roman"/>
          <w:i/>
          <w:sz w:val="28"/>
          <w:szCs w:val="28"/>
          <w:lang w:eastAsia="ru-RU"/>
        </w:rPr>
        <w:t>Винни-Пух</w:t>
      </w:r>
      <w:proofErr w:type="spellEnd"/>
      <w:r w:rsidRPr="00E92D1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идёт в гости», «Муха-Цокотуха» и пр.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Моделирование игровых ситуаций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Специальные игры и упражнения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очень эффективное средство привития КГН в работе с малышами. Они помогают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взрослому 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завуалировать свою «поучающую» позицию и в то же время позволяют без усилий привлечь внимание детей, активно на них воздействовать.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Игровые ситуации могут быть примерно следующими:</w:t>
      </w:r>
    </w:p>
    <w:p w:rsidR="00635349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Умение вести себя во время приёма пищи: «Расскажем Зайчику, как следует правильно кушать», «Поможем куклам накрыть столик к обеду», «День рождения у куклы Наташи», «Чаепитие со </w:t>
      </w:r>
      <w:proofErr w:type="gramStart"/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зверюшками</w:t>
      </w:r>
      <w:proofErr w:type="gramEnd"/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35349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Навыки умывания, мытья рук: «Научим Зайчика умываться», «Мыльные перчатки».</w:t>
      </w:r>
    </w:p>
    <w:p w:rsidR="00635349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635349" w:rsidRPr="00E92D19">
        <w:rPr>
          <w:rFonts w:ascii="Times New Roman" w:hAnsi="Times New Roman" w:cs="Times New Roman"/>
          <w:sz w:val="28"/>
          <w:szCs w:val="28"/>
          <w:lang w:eastAsia="ru-RU"/>
        </w:rPr>
        <w:t>Навыки одевания и раздевания: «Соберём куколку на прогулку», «Поможем кукле Даше собраться в гости к Мише», «Сандалики поссорились, а потом подружились», «Покажем Зайчику, как нужно складывать одежду перед сном», «Найди пару носочку, а потом сложи их».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Культурно-гигиенические </w:t>
      </w:r>
      <w:r w:rsidR="0092685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навыки </w:t>
      </w:r>
      <w:r w:rsidRPr="00E92D1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незаметно закрепляются в процессе игровых ситуаций</w:t>
      </w:r>
    </w:p>
    <w:p w:rsidR="00635349" w:rsidRPr="00E92D19" w:rsidRDefault="00635349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Становление навыков одевания и раздевания неотделимо от совершенствования мелкой моторики пальцев рук (чтобы ребёнок мог справляться с пуговичками, шнурками, молнией). В этом плане незаменимы пособия типа «Застегни пуговички на рубашке», тренажёры-шнуровки, различные мозаики, манипуляции со счётными палочками. </w:t>
      </w:r>
      <w:proofErr w:type="gramStart"/>
      <w:r w:rsidRPr="00E92D19">
        <w:rPr>
          <w:rFonts w:ascii="Times New Roman" w:hAnsi="Times New Roman" w:cs="Times New Roman"/>
          <w:sz w:val="28"/>
          <w:szCs w:val="28"/>
          <w:lang w:eastAsia="ru-RU"/>
        </w:rPr>
        <w:t>Самое</w:t>
      </w:r>
      <w:proofErr w:type="gramEnd"/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простое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дать малышу разноцветные пуговицы и попросить рассортировать их по баночкам соответствующего цвета. Как вариант это может быть крупа разных сортов.</w:t>
      </w:r>
    </w:p>
    <w:p w:rsidR="007653FC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Развивающая среда</w:t>
      </w:r>
    </w:p>
    <w:p w:rsidR="007653FC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При обучении малышей 3–4 лет культурно-гигиеническим навыкам большое значение имеет развивающая среда. В поле зрения ребят всё время должны быть соответствующие игрушки, пособия: набор «Парикмахерская», игрушечные банные принадлежности, большой комплект посуды, куклы с различной одеждой, которую легко одевать и снимать. </w:t>
      </w:r>
      <w:r w:rsidRPr="00E92D19">
        <w:rPr>
          <w:rFonts w:ascii="Times New Roman" w:hAnsi="Times New Roman" w:cs="Times New Roman"/>
          <w:iCs/>
          <w:sz w:val="28"/>
          <w:szCs w:val="28"/>
          <w:lang w:eastAsia="ru-RU"/>
        </w:rPr>
        <w:t>Предметно-развивающая среда должна обязательно включать игрушки и предметы для закрепления культурно-гигиенических навыков.</w:t>
      </w:r>
    </w:p>
    <w:p w:rsidR="007653FC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Индивидуальная работа</w:t>
      </w:r>
    </w:p>
    <w:p w:rsidR="007653FC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Cs/>
          <w:sz w:val="28"/>
          <w:szCs w:val="28"/>
          <w:lang w:eastAsia="ru-RU"/>
        </w:rPr>
        <w:t>Во второй младшей группе очень большое внимание необходимо уделять индивидуальной работе, ведь в этом возрасте малыши ещё очень отличаются друг от друга по развитию.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 Одни схватывают всё быстро (особенно девочки), другие же выполняют задание медленно из-за особенностей темперамента. Кто-то пришёл в детский сад совсем недавно, кто-то посещает его редко, потому что часто болеет. Поэтому некоторым детям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>взрослый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должен дополнительно уделять внимание, ещё раз многократно повторить каждое действие для формирования определённого навыка.</w:t>
      </w:r>
    </w:p>
    <w:p w:rsidR="007653FC" w:rsidRPr="00E92D19" w:rsidRDefault="007653FC" w:rsidP="00E92D1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b/>
          <w:bCs/>
          <w:i/>
          <w:color w:val="000000"/>
          <w:spacing w:val="-7"/>
          <w:sz w:val="28"/>
          <w:szCs w:val="28"/>
          <w:lang w:eastAsia="ru-RU"/>
        </w:rPr>
        <w:t>Взаимодействие с семьёй</w:t>
      </w:r>
    </w:p>
    <w:p w:rsidR="00635349" w:rsidRPr="0092685F" w:rsidRDefault="007653FC" w:rsidP="0092685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Обязательное условие для плодотворного культурно-гигиенического воспитания </w:t>
      </w:r>
      <w:r w:rsidR="00E92D19" w:rsidRPr="00E92D1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 xml:space="preserve"> контакт педагога с семьёй. </w:t>
      </w:r>
      <w:r w:rsidRPr="00E92D19">
        <w:rPr>
          <w:rFonts w:ascii="Times New Roman" w:hAnsi="Times New Roman" w:cs="Times New Roman"/>
          <w:bCs/>
          <w:sz w:val="28"/>
          <w:szCs w:val="28"/>
          <w:lang w:eastAsia="ru-RU"/>
        </w:rPr>
        <w:t>Родителям нужно всё время закреплять дома навыки, первоначально усвоенные в детском саду.</w:t>
      </w:r>
      <w:r w:rsidRPr="00E92D19">
        <w:rPr>
          <w:rFonts w:ascii="Times New Roman" w:hAnsi="Times New Roman" w:cs="Times New Roman"/>
          <w:sz w:val="28"/>
          <w:szCs w:val="28"/>
          <w:lang w:eastAsia="ru-RU"/>
        </w:rPr>
        <w:t> Например, если воспитатель учит детей самостоятельно мыть руки, то мама также должна побуждать сына или дочь к самостоятельности, а не делать всё сама.</w:t>
      </w:r>
      <w:bookmarkStart w:id="0" w:name="_GoBack"/>
      <w:bookmarkEnd w:id="0"/>
    </w:p>
    <w:sectPr w:rsidR="00635349" w:rsidRPr="0092685F" w:rsidSect="00C5204D">
      <w:footerReference w:type="default" r:id="rId9"/>
      <w:pgSz w:w="11906" w:h="16838"/>
      <w:pgMar w:top="720" w:right="720" w:bottom="720" w:left="720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D19" w:rsidRDefault="00E92D19" w:rsidP="00E92D19">
      <w:pPr>
        <w:spacing w:after="0" w:line="240" w:lineRule="auto"/>
      </w:pPr>
      <w:r>
        <w:separator/>
      </w:r>
    </w:p>
  </w:endnote>
  <w:endnote w:type="continuationSeparator" w:id="1">
    <w:p w:rsidR="00E92D19" w:rsidRDefault="00E92D19" w:rsidP="00E9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06134"/>
      <w:docPartObj>
        <w:docPartGallery w:val="Page Numbers (Bottom of Page)"/>
        <w:docPartUnique/>
      </w:docPartObj>
    </w:sdtPr>
    <w:sdtContent>
      <w:p w:rsidR="00E92D19" w:rsidRDefault="00A46BC0">
        <w:pPr>
          <w:pStyle w:val="a7"/>
          <w:jc w:val="center"/>
        </w:pPr>
        <w:r>
          <w:fldChar w:fldCharType="begin"/>
        </w:r>
        <w:r w:rsidR="0092685F">
          <w:instrText xml:space="preserve"> PAGE   \* MERGEFORMAT </w:instrText>
        </w:r>
        <w:r>
          <w:fldChar w:fldCharType="separate"/>
        </w:r>
        <w:r w:rsidR="00C520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2D19" w:rsidRDefault="00E92D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D19" w:rsidRDefault="00E92D19" w:rsidP="00E92D19">
      <w:pPr>
        <w:spacing w:after="0" w:line="240" w:lineRule="auto"/>
      </w:pPr>
      <w:r>
        <w:separator/>
      </w:r>
    </w:p>
  </w:footnote>
  <w:footnote w:type="continuationSeparator" w:id="1">
    <w:p w:rsidR="00E92D19" w:rsidRDefault="00E92D19" w:rsidP="00E92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A70"/>
    <w:multiLevelType w:val="multilevel"/>
    <w:tmpl w:val="5270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01868"/>
    <w:multiLevelType w:val="multilevel"/>
    <w:tmpl w:val="EB70C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F1816"/>
    <w:multiLevelType w:val="multilevel"/>
    <w:tmpl w:val="51D61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349"/>
    <w:rsid w:val="000E667E"/>
    <w:rsid w:val="00635349"/>
    <w:rsid w:val="00656521"/>
    <w:rsid w:val="00740185"/>
    <w:rsid w:val="007653FC"/>
    <w:rsid w:val="007D7B68"/>
    <w:rsid w:val="0092685F"/>
    <w:rsid w:val="00A46BC0"/>
    <w:rsid w:val="00B01FC8"/>
    <w:rsid w:val="00C5204D"/>
    <w:rsid w:val="00E07BAD"/>
    <w:rsid w:val="00E92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63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5349"/>
  </w:style>
  <w:style w:type="paragraph" w:customStyle="1" w:styleId="c3">
    <w:name w:val="c3"/>
    <w:basedOn w:val="a"/>
    <w:rsid w:val="0063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3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35349"/>
  </w:style>
  <w:style w:type="character" w:customStyle="1" w:styleId="c1">
    <w:name w:val="c1"/>
    <w:basedOn w:val="a0"/>
    <w:rsid w:val="00635349"/>
  </w:style>
  <w:style w:type="character" w:customStyle="1" w:styleId="c14">
    <w:name w:val="c14"/>
    <w:basedOn w:val="a0"/>
    <w:rsid w:val="00635349"/>
  </w:style>
  <w:style w:type="paragraph" w:styleId="a3">
    <w:name w:val="No Spacing"/>
    <w:link w:val="a4"/>
    <w:uiPriority w:val="1"/>
    <w:qFormat/>
    <w:rsid w:val="00E92D19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E92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2D19"/>
  </w:style>
  <w:style w:type="paragraph" w:styleId="a7">
    <w:name w:val="footer"/>
    <w:basedOn w:val="a"/>
    <w:link w:val="a8"/>
    <w:uiPriority w:val="99"/>
    <w:unhideWhenUsed/>
    <w:rsid w:val="00E92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D19"/>
  </w:style>
  <w:style w:type="paragraph" w:styleId="a9">
    <w:name w:val="Balloon Text"/>
    <w:basedOn w:val="a"/>
    <w:link w:val="aa"/>
    <w:uiPriority w:val="99"/>
    <w:semiHidden/>
    <w:unhideWhenUsed/>
    <w:rsid w:val="00E0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7BAD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C52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1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E997ABF592491DA780C8A64C7FE8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423B39-5C19-4AE0-8300-28BFB2F52FD9}"/>
      </w:docPartPr>
      <w:docPartBody>
        <w:p w:rsidR="00000000" w:rsidRDefault="005000FF" w:rsidP="005000FF">
          <w:pPr>
            <w:pStyle w:val="F0E997ABF592491DA780C8A64C7FE81A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369FDF2A28964BB6BE8BD19F3D979E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ACFDD0-B553-4294-BD22-E0B4591ED1E0}"/>
      </w:docPartPr>
      <w:docPartBody>
        <w:p w:rsidR="00000000" w:rsidRDefault="005000FF" w:rsidP="005000FF">
          <w:pPr>
            <w:pStyle w:val="369FDF2A28964BB6BE8BD19F3D979E0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7A7730BC41C245B187D0EEFDB645C2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B0F41-4308-4830-8444-397F59921173}"/>
      </w:docPartPr>
      <w:docPartBody>
        <w:p w:rsidR="00000000" w:rsidRDefault="005000FF" w:rsidP="005000FF">
          <w:pPr>
            <w:pStyle w:val="7A7730BC41C245B187D0EEFDB645C2E3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E70F6FA60AC249E79524E8F0D04F49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D388C9-3E7B-4F7F-9F4D-847B2149D98C}"/>
      </w:docPartPr>
      <w:docPartBody>
        <w:p w:rsidR="00000000" w:rsidRDefault="005000FF" w:rsidP="005000FF">
          <w:pPr>
            <w:pStyle w:val="E70F6FA60AC249E79524E8F0D04F4952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000FF"/>
    <w:rsid w:val="0050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E997ABF592491DA780C8A64C7FE81A">
    <w:name w:val="F0E997ABF592491DA780C8A64C7FE81A"/>
    <w:rsid w:val="005000FF"/>
  </w:style>
  <w:style w:type="paragraph" w:customStyle="1" w:styleId="369FDF2A28964BB6BE8BD19F3D979E0B">
    <w:name w:val="369FDF2A28964BB6BE8BD19F3D979E0B"/>
    <w:rsid w:val="005000FF"/>
  </w:style>
  <w:style w:type="paragraph" w:customStyle="1" w:styleId="7A7730BC41C245B187D0EEFDB645C2E3">
    <w:name w:val="7A7730BC41C245B187D0EEFDB645C2E3"/>
    <w:rsid w:val="005000FF"/>
  </w:style>
  <w:style w:type="paragraph" w:customStyle="1" w:styleId="1DDB515B84344DCAB9740AF6C342B488">
    <w:name w:val="1DDB515B84344DCAB9740AF6C342B488"/>
    <w:rsid w:val="005000FF"/>
  </w:style>
  <w:style w:type="paragraph" w:customStyle="1" w:styleId="E70F6FA60AC249E79524E8F0D04F4952">
    <w:name w:val="E70F6FA60AC249E79524E8F0D04F4952"/>
    <w:rsid w:val="005000F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Консультация для родителей и педагогов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«Формирование культурно – гигиенических навыков у детей младших групп»</dc:title>
  <dc:subject> Подготовил:                                                                    педагог-психолог  Ильиных И.А. </dc:subject>
  <dc:creator>Пользователь</dc:creator>
  <cp:lastModifiedBy>Пользователь</cp:lastModifiedBy>
  <cp:revision>6</cp:revision>
  <dcterms:created xsi:type="dcterms:W3CDTF">2020-09-03T12:43:00Z</dcterms:created>
  <dcterms:modified xsi:type="dcterms:W3CDTF">2020-10-20T11:31:00Z</dcterms:modified>
</cp:coreProperties>
</file>