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0C" w:rsidRPr="0046510C" w:rsidRDefault="0046510C" w:rsidP="0046510C">
      <w:pPr>
        <w:jc w:val="center"/>
        <w:rPr>
          <w:rFonts w:ascii="Times New Roman" w:hAnsi="Times New Roman"/>
          <w:sz w:val="28"/>
          <w:szCs w:val="28"/>
        </w:rPr>
      </w:pPr>
      <w:r w:rsidRPr="0046510C">
        <w:rPr>
          <w:rFonts w:ascii="Times New Roman" w:hAnsi="Times New Roman"/>
          <w:sz w:val="28"/>
          <w:szCs w:val="28"/>
        </w:rPr>
        <w:t>Муниципальное бюджетное  дошкольное образовательное учреждение</w:t>
      </w:r>
    </w:p>
    <w:p w:rsidR="0046510C" w:rsidRPr="0046510C" w:rsidRDefault="0046510C" w:rsidP="0046510C">
      <w:pPr>
        <w:jc w:val="center"/>
        <w:rPr>
          <w:rFonts w:ascii="Times New Roman" w:hAnsi="Times New Roman"/>
          <w:sz w:val="28"/>
          <w:szCs w:val="28"/>
        </w:rPr>
      </w:pPr>
      <w:r w:rsidRPr="0046510C">
        <w:rPr>
          <w:rFonts w:ascii="Times New Roman" w:hAnsi="Times New Roman"/>
          <w:sz w:val="28"/>
          <w:szCs w:val="28"/>
        </w:rPr>
        <w:t>детский сад «Улыбка»</w:t>
      </w:r>
    </w:p>
    <w:tbl>
      <w:tblPr>
        <w:tblpPr w:leftFromText="187" w:rightFromText="187" w:horzAnchor="margin" w:tblpXSpec="center" w:tblpY="2881"/>
        <w:tblW w:w="4064" w:type="pct"/>
        <w:tblBorders>
          <w:left w:val="single" w:sz="12" w:space="0" w:color="4F81BD"/>
        </w:tblBorders>
        <w:tblCellMar>
          <w:left w:w="144" w:type="dxa"/>
          <w:right w:w="115" w:type="dxa"/>
        </w:tblCellMar>
        <w:tblLook w:val="04A0"/>
      </w:tblPr>
      <w:tblGrid>
        <w:gridCol w:w="7791"/>
      </w:tblGrid>
      <w:tr w:rsidR="0046510C" w:rsidTr="0046510C">
        <w:trPr>
          <w:trHeight w:val="598"/>
        </w:trPr>
        <w:tc>
          <w:tcPr>
            <w:tcW w:w="779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46510C" w:rsidRPr="0046510C" w:rsidRDefault="0046510C" w:rsidP="0046510C">
            <w:pPr>
              <w:pStyle w:val="a7"/>
              <w:rPr>
                <w:color w:val="339966"/>
                <w:sz w:val="24"/>
              </w:rPr>
            </w:pPr>
            <w:bookmarkStart w:id="0" w:name="_GoBack"/>
            <w:bookmarkEnd w:id="0"/>
          </w:p>
        </w:tc>
      </w:tr>
      <w:tr w:rsidR="0046510C" w:rsidTr="0046510C">
        <w:trPr>
          <w:trHeight w:val="2349"/>
        </w:trPr>
        <w:tc>
          <w:tcPr>
            <w:tcW w:w="7790" w:type="dxa"/>
          </w:tcPr>
          <w:p w:rsidR="0046510C" w:rsidRPr="0046510C" w:rsidRDefault="0046510C" w:rsidP="0046510C">
            <w:pPr>
              <w:pStyle w:val="a7"/>
              <w:spacing w:line="216" w:lineRule="auto"/>
              <w:rPr>
                <w:rFonts w:ascii="Cambria" w:hAnsi="Cambria"/>
                <w:color w:val="002060"/>
                <w:sz w:val="88"/>
                <w:szCs w:val="88"/>
              </w:rPr>
            </w:pPr>
            <w:r w:rsidRPr="0046510C">
              <w:rPr>
                <w:rFonts w:ascii="Times New Roman" w:eastAsia="Calibri" w:hAnsi="Times New Roman"/>
                <w:b/>
                <w:i/>
                <w:color w:val="002060"/>
                <w:sz w:val="72"/>
                <w:szCs w:val="72"/>
              </w:rPr>
              <w:t xml:space="preserve">Использование камешков </w:t>
            </w:r>
            <w:proofErr w:type="spellStart"/>
            <w:r w:rsidRPr="0046510C">
              <w:rPr>
                <w:rFonts w:ascii="Times New Roman" w:eastAsia="Calibri" w:hAnsi="Times New Roman"/>
                <w:b/>
                <w:i/>
                <w:color w:val="002060"/>
                <w:sz w:val="72"/>
                <w:szCs w:val="72"/>
              </w:rPr>
              <w:t>Марблс</w:t>
            </w:r>
            <w:proofErr w:type="spellEnd"/>
            <w:r w:rsidR="007D021E">
              <w:rPr>
                <w:rFonts w:ascii="Times New Roman" w:eastAsia="Calibri" w:hAnsi="Times New Roman"/>
                <w:b/>
                <w:i/>
                <w:color w:val="002060"/>
                <w:sz w:val="72"/>
                <w:szCs w:val="72"/>
              </w:rPr>
              <w:t xml:space="preserve">           </w:t>
            </w:r>
            <w:r w:rsidRPr="0046510C">
              <w:rPr>
                <w:rFonts w:ascii="Times New Roman" w:eastAsia="Calibri" w:hAnsi="Times New Roman"/>
                <w:b/>
                <w:i/>
                <w:color w:val="002060"/>
                <w:sz w:val="72"/>
                <w:szCs w:val="72"/>
              </w:rPr>
              <w:t>в работе с детьми дошкольного возраста</w:t>
            </w:r>
          </w:p>
        </w:tc>
      </w:tr>
      <w:tr w:rsidR="0046510C" w:rsidTr="0046510C">
        <w:trPr>
          <w:trHeight w:val="598"/>
        </w:trPr>
        <w:tc>
          <w:tcPr>
            <w:tcW w:w="779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46510C" w:rsidRPr="0046510C" w:rsidRDefault="0046510C" w:rsidP="00BF0864">
            <w:pPr>
              <w:pStyle w:val="a7"/>
              <w:rPr>
                <w:color w:val="365F91"/>
                <w:sz w:val="24"/>
              </w:rPr>
            </w:pPr>
            <w:r w:rsidRPr="0046510C">
              <w:rPr>
                <w:rFonts w:ascii="Times New Roman" w:hAnsi="Times New Roman"/>
                <w:b/>
                <w:i/>
                <w:sz w:val="40"/>
                <w:szCs w:val="40"/>
              </w:rPr>
              <w:t>Подготовил</w:t>
            </w:r>
            <w:r w:rsidR="00BF0864">
              <w:rPr>
                <w:rFonts w:ascii="Times New Roman" w:hAnsi="Times New Roman"/>
                <w:b/>
                <w:i/>
                <w:sz w:val="40"/>
                <w:szCs w:val="40"/>
              </w:rPr>
              <w:t>: педагог-психолог           Ильиных И.А.</w:t>
            </w:r>
          </w:p>
        </w:tc>
      </w:tr>
    </w:tbl>
    <w:p w:rsidR="0046510C" w:rsidRPr="0046510C" w:rsidRDefault="0046510C" w:rsidP="0046510C">
      <w:pPr>
        <w:spacing w:after="0"/>
        <w:rPr>
          <w:rFonts w:eastAsia="Times New Roman"/>
          <w:vanish/>
          <w:lang w:eastAsia="ru-RU"/>
        </w:rPr>
      </w:pPr>
    </w:p>
    <w:tbl>
      <w:tblPr>
        <w:tblpPr w:leftFromText="187" w:rightFromText="187" w:horzAnchor="margin" w:tblpXSpec="center" w:tblpYSpec="bottom"/>
        <w:tblW w:w="3857" w:type="pct"/>
        <w:tblLook w:val="04A0"/>
      </w:tblPr>
      <w:tblGrid>
        <w:gridCol w:w="7394"/>
      </w:tblGrid>
      <w:tr w:rsidR="0046510C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46510C" w:rsidRPr="0046510C" w:rsidRDefault="0046510C">
            <w:pPr>
              <w:pStyle w:val="a7"/>
              <w:rPr>
                <w:color w:val="4F81BD"/>
                <w:sz w:val="28"/>
                <w:szCs w:val="28"/>
              </w:rPr>
            </w:pPr>
            <w:r w:rsidRPr="0046510C">
              <w:rPr>
                <w:color w:val="FFFFFF"/>
                <w:sz w:val="28"/>
                <w:szCs w:val="28"/>
              </w:rPr>
              <w:t>[Имя автора]</w:t>
            </w:r>
          </w:p>
          <w:p w:rsidR="0046510C" w:rsidRPr="0046510C" w:rsidRDefault="0046510C" w:rsidP="0046510C">
            <w:pPr>
              <w:pStyle w:val="a7"/>
              <w:jc w:val="center"/>
              <w:rPr>
                <w:rFonts w:ascii="Times New Roman" w:hAnsi="Times New Roman"/>
                <w:b/>
                <w:i/>
                <w:color w:val="4F81BD"/>
                <w:sz w:val="40"/>
                <w:szCs w:val="40"/>
              </w:rPr>
            </w:pPr>
            <w:r w:rsidRPr="0046510C">
              <w:rPr>
                <w:rFonts w:ascii="Times New Roman" w:hAnsi="Times New Roman"/>
                <w:b/>
                <w:i/>
                <w:sz w:val="40"/>
                <w:szCs w:val="40"/>
              </w:rPr>
              <w:t>Павловск 20</w:t>
            </w:r>
            <w:r w:rsidR="00F77F47">
              <w:rPr>
                <w:rFonts w:ascii="Times New Roman" w:hAnsi="Times New Roman"/>
                <w:b/>
                <w:i/>
                <w:sz w:val="40"/>
                <w:szCs w:val="40"/>
              </w:rPr>
              <w:t>19</w:t>
            </w:r>
          </w:p>
          <w:p w:rsidR="0046510C" w:rsidRPr="0046510C" w:rsidRDefault="0046510C">
            <w:pPr>
              <w:pStyle w:val="a7"/>
              <w:rPr>
                <w:color w:val="4F81BD"/>
              </w:rPr>
            </w:pPr>
          </w:p>
        </w:tc>
      </w:tr>
    </w:tbl>
    <w:p w:rsidR="00BD01EC" w:rsidRDefault="00BD01E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P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lastRenderedPageBreak/>
        <w:t xml:space="preserve">Вся жизнь ребенка – игра. И поэтому процесс обучения не может проходить без нее. Тактильные ощущения, мелкая моторика, мыслительные операции развиваются в детской игре. Работа с ребенком должна </w:t>
      </w:r>
      <w:proofErr w:type="gramStart"/>
      <w:r w:rsidRPr="00DF0F67">
        <w:rPr>
          <w:rFonts w:ascii="Times New Roman" w:hAnsi="Times New Roman"/>
          <w:sz w:val="28"/>
          <w:szCs w:val="28"/>
        </w:rPr>
        <w:t>в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быть игровой, динамичной, эмоционально приятной, неутомительной и разнообразной. А это объективно подталкивает к поискам как традиционных, так и нетрадиционных игровых приемов и сре</w:t>
      </w:r>
      <w:proofErr w:type="gramStart"/>
      <w:r w:rsidRPr="00DF0F67">
        <w:rPr>
          <w:rFonts w:ascii="Times New Roman" w:hAnsi="Times New Roman"/>
          <w:sz w:val="28"/>
          <w:szCs w:val="28"/>
        </w:rPr>
        <w:t>дств в пр</w:t>
      </w:r>
      <w:proofErr w:type="gramEnd"/>
      <w:r w:rsidRPr="00DF0F67">
        <w:rPr>
          <w:rFonts w:ascii="Times New Roman" w:hAnsi="Times New Roman"/>
          <w:sz w:val="28"/>
          <w:szCs w:val="28"/>
        </w:rPr>
        <w:t>актике дошкольной работы с детьми.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Одним из таких приемов является специально организованная деятельность с использованием камешков 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 и декоративных камешков. 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Камешки 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 и декоративные камешки – это яркий, разнообразный по форме, цвету, фактуре материал, отвечающий потребностям детей в эстетическом познании мира, способствующий психоэмоциональному благополучию.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 процессе целенаправленных занятий с данным материалом развиваются все виды ощущений, совершенствуется чувственное познание мира, повышается мотивация, осознанность, интерес, формируется стремление к самостоятельности.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Работа с камешками создает условия для совершенствования моторных способностей, движений рук, мелкой моторики пальцев, зрительно-моторной координации, развития памяти, мышления, речи, воображения, творческой активности, познавательной деятельности.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 результате использования данного материала через игры на нахождение объектов на ощупь и вербализацию представлений формируются знания о форме, величине, пространственном расположении предметов, развивается тактильная чувственность, что в дальнейшем способствует повышению уровня развития навыков письма и чтения.</w:t>
      </w:r>
    </w:p>
    <w:p w:rsidR="00BD01EC" w:rsidRPr="00820B91" w:rsidRDefault="00BD01EC" w:rsidP="00820B91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 связи с большим разнообразием цветовой гаммы, формы и величины камешков также создаются предпосылки для мотивированной деятельности, эмоционального и эстетического восприятия воспитания детей.</w:t>
      </w:r>
    </w:p>
    <w:p w:rsidR="00BD01EC" w:rsidRPr="00DF0F67" w:rsidRDefault="00BD01EC" w:rsidP="00DF0F67">
      <w:pPr>
        <w:ind w:left="-284"/>
        <w:jc w:val="center"/>
        <w:rPr>
          <w:rFonts w:ascii="Times New Roman" w:hAnsi="Times New Roman"/>
          <w:b/>
          <w:bCs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Сенсорное развитие.</w:t>
      </w:r>
    </w:p>
    <w:p w:rsidR="00BD01EC" w:rsidRPr="00DF0F67" w:rsidRDefault="00BD01EC" w:rsidP="00D02DEB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Упражнение "Знакомство"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 </w:t>
      </w:r>
      <w:r w:rsidRPr="00DF0F67">
        <w:rPr>
          <w:rFonts w:ascii="Times New Roman" w:hAnsi="Times New Roman"/>
          <w:sz w:val="28"/>
          <w:szCs w:val="28"/>
        </w:rPr>
        <w:t>привлечение внимания ребенка к тактильному объекту.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>
        <w:rPr>
          <w:rFonts w:ascii="Times New Roman" w:hAnsi="Times New Roman"/>
          <w:sz w:val="28"/>
          <w:szCs w:val="28"/>
        </w:rPr>
        <w:t>емкость с каме</w:t>
      </w:r>
      <w:r w:rsidRPr="00DF0F67">
        <w:rPr>
          <w:rFonts w:ascii="Times New Roman" w:hAnsi="Times New Roman"/>
          <w:sz w:val="28"/>
          <w:szCs w:val="28"/>
        </w:rPr>
        <w:t>шками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 xml:space="preserve">педагог обращает внимание на камушки и предлагает </w:t>
      </w:r>
      <w:proofErr w:type="gramStart"/>
      <w:r w:rsidRPr="00DF0F67">
        <w:rPr>
          <w:rFonts w:ascii="Times New Roman" w:hAnsi="Times New Roman"/>
          <w:sz w:val="28"/>
          <w:szCs w:val="28"/>
        </w:rPr>
        <w:t>по перебирать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камушки руками.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lastRenderedPageBreak/>
        <w:t xml:space="preserve">Выкладывать их из емкости, двигать в ней руками по очереди и одновременно. </w:t>
      </w:r>
      <w:proofErr w:type="gramStart"/>
      <w:r w:rsidRPr="00DF0F67">
        <w:rPr>
          <w:rFonts w:ascii="Times New Roman" w:hAnsi="Times New Roman"/>
          <w:sz w:val="28"/>
          <w:szCs w:val="28"/>
        </w:rPr>
        <w:t>При этом педагог знакомит с текстурой - стеклянные, гладкие; качеством - хрупкое, прозрачное; цветом - красный, синий, зеленый,..</w:t>
      </w:r>
      <w:proofErr w:type="gramEnd"/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Затем дается время для самостоятельного манипулирования.</w:t>
      </w:r>
    </w:p>
    <w:p w:rsidR="00BD01EC" w:rsidRPr="00DF0F67" w:rsidRDefault="00BD01EC" w:rsidP="00D02DEB">
      <w:pPr>
        <w:numPr>
          <w:ilvl w:val="0"/>
          <w:numId w:val="6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"Найдем предмет" или "Угадай-ка"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тактильных ощущений; развитие умения выбират</w:t>
      </w:r>
      <w:r>
        <w:rPr>
          <w:rFonts w:ascii="Times New Roman" w:hAnsi="Times New Roman"/>
          <w:sz w:val="28"/>
          <w:szCs w:val="28"/>
        </w:rPr>
        <w:t>ь предметы, отличающиеся от каме</w:t>
      </w:r>
      <w:r w:rsidRPr="00DF0F67">
        <w:rPr>
          <w:rFonts w:ascii="Times New Roman" w:hAnsi="Times New Roman"/>
          <w:sz w:val="28"/>
          <w:szCs w:val="28"/>
        </w:rPr>
        <w:t>шков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" (Например: небольшой строительный материал, </w:t>
      </w:r>
      <w:proofErr w:type="gramStart"/>
      <w:r w:rsidRPr="00DF0F67">
        <w:rPr>
          <w:rFonts w:ascii="Times New Roman" w:hAnsi="Times New Roman"/>
          <w:sz w:val="28"/>
          <w:szCs w:val="28"/>
        </w:rPr>
        <w:t>киндер-игрушки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и т.д.)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 w:rsidRPr="00DF0F67">
        <w:rPr>
          <w:rFonts w:ascii="Times New Roman" w:hAnsi="Times New Roman"/>
          <w:sz w:val="28"/>
          <w:szCs w:val="28"/>
        </w:rPr>
        <w:t>емкость глубокая, камушки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", игрушки из киндер-сюрпризов.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предлагает найти игрушки, спрятанные в камушках с открытыми глазами, сначала одной, затем другой рукой. Усложнение: поиск игрушек закрытыми глазами, определить что это.</w:t>
      </w:r>
    </w:p>
    <w:p w:rsidR="00BD01EC" w:rsidRPr="00DF0F67" w:rsidRDefault="00BD01EC" w:rsidP="00DF0F67">
      <w:pPr>
        <w:numPr>
          <w:ilvl w:val="0"/>
          <w:numId w:val="5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"Змейка"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учить складывать кам</w:t>
      </w:r>
      <w:r>
        <w:rPr>
          <w:rFonts w:ascii="Times New Roman" w:hAnsi="Times New Roman"/>
          <w:sz w:val="28"/>
          <w:szCs w:val="28"/>
        </w:rPr>
        <w:t>е</w:t>
      </w:r>
      <w:r w:rsidRPr="00DF0F67">
        <w:rPr>
          <w:rFonts w:ascii="Times New Roman" w:hAnsi="Times New Roman"/>
          <w:sz w:val="28"/>
          <w:szCs w:val="28"/>
        </w:rPr>
        <w:t>шки, прикладывая один к другому;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</w:t>
      </w:r>
      <w:r w:rsidRPr="00DF0F67">
        <w:rPr>
          <w:rFonts w:ascii="Times New Roman" w:hAnsi="Times New Roman"/>
          <w:sz w:val="28"/>
          <w:szCs w:val="28"/>
        </w:rPr>
        <w:t> камушки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". Для детей с низкой моторной ловкость: специально заготовленные камушки на липучке.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</w:t>
      </w:r>
      <w:r w:rsidRPr="00DF0F67">
        <w:rPr>
          <w:rFonts w:ascii="Times New Roman" w:hAnsi="Times New Roman"/>
          <w:sz w:val="28"/>
          <w:szCs w:val="28"/>
        </w:rPr>
        <w:t> Педагог предлагает выложить длинную змейку так, чтобы все камушки лежали друг за другом без промежутка. Можно использовать разные цвета.</w:t>
      </w:r>
    </w:p>
    <w:p w:rsidR="00BD01EC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 </w:t>
      </w:r>
      <w:r w:rsidRPr="00DF0F67">
        <w:rPr>
          <w:rFonts w:ascii="Times New Roman" w:hAnsi="Times New Roman"/>
          <w:sz w:val="28"/>
          <w:szCs w:val="28"/>
        </w:rPr>
        <w:t>Педагог предлагает выложить змейку, используя один цвет, два цвета чередуя их, используя количественный показатель (Возьми 5 камушков одного цвета и 4 камушка другого цвета).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numPr>
          <w:ilvl w:val="0"/>
          <w:numId w:val="4"/>
        </w:numPr>
        <w:jc w:val="center"/>
        <w:rPr>
          <w:rFonts w:ascii="Times New Roman" w:hAnsi="Times New Roman"/>
          <w:i/>
          <w:sz w:val="32"/>
          <w:szCs w:val="32"/>
        </w:rPr>
      </w:pPr>
      <w:r w:rsidRPr="00DF0F67">
        <w:rPr>
          <w:rFonts w:ascii="Times New Roman" w:hAnsi="Times New Roman"/>
          <w:b/>
          <w:bCs/>
          <w:i/>
          <w:sz w:val="32"/>
          <w:szCs w:val="32"/>
        </w:rPr>
        <w:t>Упражнение "Помоги"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умения различать цвета, находить цвет по образцу и по словесному обозначению; стимулирование зрительно-поисковой деятельности. Усвоение названий цветов.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>
        <w:rPr>
          <w:rFonts w:ascii="Times New Roman" w:hAnsi="Times New Roman"/>
          <w:sz w:val="28"/>
          <w:szCs w:val="28"/>
        </w:rPr>
        <w:t>каме</w:t>
      </w:r>
      <w:r w:rsidRPr="00DF0F67">
        <w:rPr>
          <w:rFonts w:ascii="Times New Roman" w:hAnsi="Times New Roman"/>
          <w:sz w:val="28"/>
          <w:szCs w:val="28"/>
        </w:rPr>
        <w:t>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", карточки с эталонами цвета, емкости для раскладывания (количество зависит от количества используемых цветов).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lastRenderedPageBreak/>
        <w:t>Задание:</w:t>
      </w:r>
      <w:r w:rsidRPr="00DF0F67">
        <w:rPr>
          <w:rFonts w:ascii="Times New Roman" w:hAnsi="Times New Roman"/>
          <w:sz w:val="28"/>
          <w:szCs w:val="28"/>
        </w:rPr>
        <w:t> Педагог</w:t>
      </w:r>
      <w:r>
        <w:rPr>
          <w:rFonts w:ascii="Times New Roman" w:hAnsi="Times New Roman"/>
          <w:sz w:val="28"/>
          <w:szCs w:val="28"/>
        </w:rPr>
        <w:t xml:space="preserve"> обращает внимание, что все каме</w:t>
      </w:r>
      <w:r w:rsidRPr="00DF0F67">
        <w:rPr>
          <w:rFonts w:ascii="Times New Roman" w:hAnsi="Times New Roman"/>
          <w:sz w:val="28"/>
          <w:szCs w:val="28"/>
        </w:rPr>
        <w:t>шки разных цветов перемешались. Необходимо рассортировать их по цветам.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Предъявляется эталон цвета и предлагается отсортировать сначала предъявленный цвет. Дети называют цвет - зеленый и отбирают</w:t>
      </w:r>
      <w:proofErr w:type="gramStart"/>
      <w:r w:rsidRPr="00DF0F6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и складывают в свои баночки только зеленые камушки. При повторении упражнения количество предъявляемых цветов увеличивается.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 </w:t>
      </w:r>
      <w:r w:rsidRPr="00DF0F67">
        <w:rPr>
          <w:rFonts w:ascii="Times New Roman" w:hAnsi="Times New Roman"/>
          <w:sz w:val="28"/>
          <w:szCs w:val="28"/>
        </w:rPr>
        <w:t>Цвет не предъявляется карточкой, а называется словом.</w:t>
      </w:r>
    </w:p>
    <w:p w:rsidR="00BD01EC" w:rsidRPr="00D02DEB" w:rsidRDefault="00BD01EC" w:rsidP="00D02DEB"/>
    <w:p w:rsidR="00BD01EC" w:rsidRPr="00DF0F67" w:rsidRDefault="00BD01EC" w:rsidP="00DF0F67">
      <w:pPr>
        <w:numPr>
          <w:ilvl w:val="0"/>
          <w:numId w:val="3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"Выложи по заданию"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умения различать цвета, называть их, развитие зрительного внимания, памяти,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 w:rsidRPr="00DF0F67">
        <w:rPr>
          <w:rFonts w:ascii="Times New Roman" w:hAnsi="Times New Roman"/>
          <w:sz w:val="28"/>
          <w:szCs w:val="28"/>
        </w:rPr>
        <w:t>карточки с заданиями.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 xml:space="preserve">Педагог предлагает разложить камушки накладывая их на образец </w:t>
      </w:r>
      <w:proofErr w:type="gramStart"/>
      <w:r w:rsidRPr="00DF0F67">
        <w:rPr>
          <w:rFonts w:ascii="Times New Roman" w:hAnsi="Times New Roman"/>
          <w:sz w:val="28"/>
          <w:szCs w:val="28"/>
        </w:rPr>
        <w:t>-к</w:t>
      </w:r>
      <w:proofErr w:type="gramEnd"/>
      <w:r w:rsidRPr="00DF0F67">
        <w:rPr>
          <w:rFonts w:ascii="Times New Roman" w:hAnsi="Times New Roman"/>
          <w:sz w:val="28"/>
          <w:szCs w:val="28"/>
        </w:rPr>
        <w:t>арточку, на которой нанесен рисунок.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</w:t>
      </w:r>
    </w:p>
    <w:p w:rsidR="00BD01EC" w:rsidRPr="00DF0F67" w:rsidRDefault="00BD01EC" w:rsidP="00DF0F6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Выкладывание камушков, ориентируясь на образец на свободном пространстве.</w:t>
      </w:r>
    </w:p>
    <w:p w:rsidR="00BD01EC" w:rsidRPr="00DF0F67" w:rsidRDefault="00BD01EC" w:rsidP="00DF0F6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Запомнить узор на карточке и выложить по памяти.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Примечание:</w:t>
      </w:r>
      <w:r w:rsidRPr="00DF0F67">
        <w:rPr>
          <w:rFonts w:ascii="Times New Roman" w:hAnsi="Times New Roman"/>
          <w:sz w:val="28"/>
          <w:szCs w:val="28"/>
        </w:rPr>
        <w:t> для детей с низкой моторной ловкостью применяется шершавая поверхность для выкладывания и специально заготовленные камушки с липучкой на одной стороне.</w:t>
      </w:r>
    </w:p>
    <w:p w:rsidR="00BD01EC" w:rsidRPr="00DF0F67" w:rsidRDefault="00BD01EC" w:rsidP="00DF0F67">
      <w:pPr>
        <w:numPr>
          <w:ilvl w:val="0"/>
          <w:numId w:val="2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"Графический диктант"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 </w:t>
      </w:r>
      <w:r w:rsidRPr="00DF0F67">
        <w:rPr>
          <w:rFonts w:ascii="Times New Roman" w:hAnsi="Times New Roman"/>
          <w:sz w:val="28"/>
          <w:szCs w:val="28"/>
        </w:rPr>
        <w:t>учить ориентироваться на плоскости. Профилактика оптико-пространственных нарушений.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</w:t>
      </w:r>
      <w:r w:rsidRPr="00DF0F67">
        <w:rPr>
          <w:rFonts w:ascii="Times New Roman" w:hAnsi="Times New Roman"/>
          <w:sz w:val="28"/>
          <w:szCs w:val="28"/>
        </w:rPr>
        <w:t> плоскость (лист бумаги, шершавая поверхность) разлинованная на квадраты (3*3; 4*4), камушки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дает устные задания типа: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Положите красный камушек в центр листа. Синий - в левый верхний угол, зеленый - в правый верхний угол, синий - </w:t>
      </w:r>
      <w:proofErr w:type="gramStart"/>
      <w:r w:rsidRPr="00DF0F67">
        <w:rPr>
          <w:rFonts w:ascii="Times New Roman" w:hAnsi="Times New Roman"/>
          <w:sz w:val="28"/>
          <w:szCs w:val="28"/>
        </w:rPr>
        <w:t>в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правый нижний; зеленый - в левый нижний. Проверку задания можно выполнить через предъявление эталона к заданию и через устный контроль педагогом.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lastRenderedPageBreak/>
        <w:t>Педагог предлагает эталон разложенных камушков на плоскости, ребенку необходимо повторить рисунок.</w:t>
      </w:r>
    </w:p>
    <w:p w:rsidR="00BD01EC" w:rsidRPr="00DF0F67" w:rsidRDefault="00BD01EC" w:rsidP="00DF0F67">
      <w:pPr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Овладение звуковым анализом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- воспитание слуховой дифференциации звуков речи путем различения на слух сходных по </w:t>
      </w:r>
      <w:proofErr w:type="spellStart"/>
      <w:r w:rsidRPr="00DF0F67">
        <w:rPr>
          <w:rFonts w:ascii="Times New Roman" w:hAnsi="Times New Roman"/>
          <w:sz w:val="28"/>
          <w:szCs w:val="28"/>
        </w:rPr>
        <w:t>артикуляторно-акустическим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 признакам звуков.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развитие фонематического восприятия путем выделения на слух места звука в слове, определения, с какого звука начинается слово (гласного или согласного)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развитие звукового анализа и синтеза путем умения делить слова на звуки.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знакомство с буквой.</w:t>
      </w:r>
    </w:p>
    <w:p w:rsidR="00BD01EC" w:rsidRPr="00DF0F67" w:rsidRDefault="00BD01EC" w:rsidP="00DF0F67">
      <w:pPr>
        <w:numPr>
          <w:ilvl w:val="0"/>
          <w:numId w:val="2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"Знакомство с буквой"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закрепить зрительный образ изучаемой буквы,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Оборудование: камушки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", карточки с образцами букв для наложения камушков. Для детей с низкими моторными навыками специально подготовленные камушки и образцы (с липучками)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уточняет название букв и закрепляет ее образ путем наложения камушков на ее контур.</w:t>
      </w:r>
    </w:p>
    <w:p w:rsidR="00BD01EC" w:rsidRPr="00D02DEB" w:rsidRDefault="00BD01EC" w:rsidP="00D3370F">
      <w:pPr>
        <w:jc w:val="both"/>
      </w:pPr>
      <w:r w:rsidRPr="00DF0F67">
        <w:rPr>
          <w:rFonts w:ascii="Times New Roman" w:hAnsi="Times New Roman"/>
          <w:sz w:val="28"/>
          <w:szCs w:val="28"/>
        </w:rPr>
        <w:t>Доступная и привлекательная игровая ситуация на занятиях делает познавательный процесс интересным. С ее помощью поддерживается стойкий интерес к познанию.</w:t>
      </w:r>
    </w:p>
    <w:p w:rsidR="00BD01EC" w:rsidRPr="00D02DEB" w:rsidRDefault="00BD01EC" w:rsidP="00D02DEB">
      <w:r w:rsidRPr="00DF0F67">
        <w:rPr>
          <w:rFonts w:ascii="Times New Roman" w:hAnsi="Times New Roman"/>
          <w:sz w:val="32"/>
          <w:szCs w:val="32"/>
        </w:rPr>
        <w:t>Сенсорная коробка с  </w:t>
      </w:r>
      <w:proofErr w:type="spellStart"/>
      <w:r w:rsidRPr="00DF0F67">
        <w:rPr>
          <w:rFonts w:ascii="Times New Roman" w:hAnsi="Times New Roman"/>
          <w:sz w:val="32"/>
          <w:szCs w:val="32"/>
        </w:rPr>
        <w:t>камешкамимарблс</w:t>
      </w:r>
      <w:proofErr w:type="spellEnd"/>
      <w:r w:rsidRPr="00DF0F67">
        <w:rPr>
          <w:rFonts w:ascii="Times New Roman" w:hAnsi="Times New Roman"/>
          <w:sz w:val="32"/>
          <w:szCs w:val="32"/>
        </w:rPr>
        <w:t xml:space="preserve"> – является хорошим релаксатором, настраивает на интересную и увлекательную игру.</w:t>
      </w:r>
      <w:r w:rsidRPr="00D02DEB">
        <w:t>       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Говорим и отдыхаем,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Камешки перебираем,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Разные - разные: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Голубые, красные,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Желтые, зеленые,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Легкие, тяжелые.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Раз, два, три, четыре, пять,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Будем камешки считать,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Будем камешки считать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lastRenderedPageBreak/>
        <w:t>И цвета запоминать.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Громко четко говорим,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Говорим и не спешим,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камешки в руках сжимаем,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до пяти с тобой считаем.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Раз, два, три, четыре, пять,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Повторяй за мной опять.</w:t>
      </w:r>
    </w:p>
    <w:p w:rsidR="00BD01EC" w:rsidRPr="00D02DEB" w:rsidRDefault="00BD01EC" w:rsidP="00D02DEB"/>
    <w:p w:rsidR="00BD01EC" w:rsidRDefault="00BD01EC">
      <w:r w:rsidRPr="00D02DEB">
        <w:t> </w:t>
      </w:r>
    </w:p>
    <w:sectPr w:rsidR="00BD01EC" w:rsidSect="0046510C">
      <w:footerReference w:type="default" r:id="rId8"/>
      <w:pgSz w:w="11906" w:h="16838"/>
      <w:pgMar w:top="1134" w:right="991" w:bottom="1134" w:left="1560" w:header="708" w:footer="708" w:gutter="0"/>
      <w:pgBorders w:offsetFrom="page">
        <w:top w:val="earth1" w:sz="21" w:space="24" w:color="auto"/>
        <w:left w:val="earth1" w:sz="21" w:space="24" w:color="auto"/>
        <w:bottom w:val="earth1" w:sz="21" w:space="24" w:color="auto"/>
        <w:right w:val="earth1" w:sz="21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469" w:rsidRDefault="00316469" w:rsidP="00316469">
      <w:pPr>
        <w:spacing w:after="0" w:line="240" w:lineRule="auto"/>
      </w:pPr>
      <w:r>
        <w:separator/>
      </w:r>
    </w:p>
  </w:endnote>
  <w:endnote w:type="continuationSeparator" w:id="1">
    <w:p w:rsidR="00316469" w:rsidRDefault="00316469" w:rsidP="0031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469" w:rsidRDefault="00C23517">
    <w:pPr>
      <w:pStyle w:val="a5"/>
      <w:jc w:val="center"/>
    </w:pPr>
    <w:r>
      <w:fldChar w:fldCharType="begin"/>
    </w:r>
    <w:r w:rsidR="00820B91">
      <w:instrText xml:space="preserve"> PAGE   \* MERGEFORMAT </w:instrText>
    </w:r>
    <w:r>
      <w:fldChar w:fldCharType="separate"/>
    </w:r>
    <w:r w:rsidR="007D021E">
      <w:rPr>
        <w:noProof/>
      </w:rPr>
      <w:t>1</w:t>
    </w:r>
    <w:r>
      <w:rPr>
        <w:noProof/>
      </w:rPr>
      <w:fldChar w:fldCharType="end"/>
    </w:r>
  </w:p>
  <w:p w:rsidR="00316469" w:rsidRDefault="003164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469" w:rsidRDefault="00316469" w:rsidP="00316469">
      <w:pPr>
        <w:spacing w:after="0" w:line="240" w:lineRule="auto"/>
      </w:pPr>
      <w:r>
        <w:separator/>
      </w:r>
    </w:p>
  </w:footnote>
  <w:footnote w:type="continuationSeparator" w:id="1">
    <w:p w:rsidR="00316469" w:rsidRDefault="00316469" w:rsidP="00316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C3D"/>
    <w:multiLevelType w:val="hybridMultilevel"/>
    <w:tmpl w:val="12C203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A2D27"/>
    <w:multiLevelType w:val="multilevel"/>
    <w:tmpl w:val="680AD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A734CF"/>
    <w:multiLevelType w:val="hybridMultilevel"/>
    <w:tmpl w:val="570CBD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90F0F"/>
    <w:multiLevelType w:val="hybridMultilevel"/>
    <w:tmpl w:val="EF8EAC6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7E0AEA"/>
    <w:multiLevelType w:val="hybridMultilevel"/>
    <w:tmpl w:val="C73855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45B07"/>
    <w:multiLevelType w:val="hybridMultilevel"/>
    <w:tmpl w:val="B75CEE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63CA6"/>
    <w:multiLevelType w:val="hybridMultilevel"/>
    <w:tmpl w:val="73EA531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1649"/>
    <w:rsid w:val="00316469"/>
    <w:rsid w:val="00377D51"/>
    <w:rsid w:val="00391649"/>
    <w:rsid w:val="003D2F5A"/>
    <w:rsid w:val="0046510C"/>
    <w:rsid w:val="00577B8F"/>
    <w:rsid w:val="00696797"/>
    <w:rsid w:val="00765513"/>
    <w:rsid w:val="007D021E"/>
    <w:rsid w:val="00820B91"/>
    <w:rsid w:val="00972958"/>
    <w:rsid w:val="009B4D62"/>
    <w:rsid w:val="00B774F0"/>
    <w:rsid w:val="00BD01EC"/>
    <w:rsid w:val="00BF0864"/>
    <w:rsid w:val="00C23517"/>
    <w:rsid w:val="00CF698D"/>
    <w:rsid w:val="00D02DEB"/>
    <w:rsid w:val="00D3130D"/>
    <w:rsid w:val="00D3370F"/>
    <w:rsid w:val="00DF0F67"/>
    <w:rsid w:val="00E46688"/>
    <w:rsid w:val="00F77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68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64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316469"/>
    <w:rPr>
      <w:lang w:eastAsia="en-US"/>
    </w:rPr>
  </w:style>
  <w:style w:type="paragraph" w:styleId="a5">
    <w:name w:val="footer"/>
    <w:basedOn w:val="a"/>
    <w:link w:val="a6"/>
    <w:uiPriority w:val="99"/>
    <w:unhideWhenUsed/>
    <w:rsid w:val="003164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16469"/>
    <w:rPr>
      <w:lang w:eastAsia="en-US"/>
    </w:rPr>
  </w:style>
  <w:style w:type="paragraph" w:styleId="a7">
    <w:name w:val="No Spacing"/>
    <w:link w:val="a8"/>
    <w:uiPriority w:val="1"/>
    <w:qFormat/>
    <w:rsid w:val="0046510C"/>
    <w:rPr>
      <w:rFonts w:eastAsia="Times New Roman"/>
      <w:sz w:val="22"/>
      <w:szCs w:val="22"/>
    </w:rPr>
  </w:style>
  <w:style w:type="character" w:customStyle="1" w:styleId="a8">
    <w:name w:val="Без интервала Знак"/>
    <w:link w:val="a7"/>
    <w:uiPriority w:val="1"/>
    <w:rsid w:val="0046510C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2020г.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879</Words>
  <Characters>6155</Characters>
  <Application>Microsoft Office Word</Application>
  <DocSecurity>0</DocSecurity>
  <Lines>51</Lines>
  <Paragraphs>14</Paragraphs>
  <ScaleCrop>false</ScaleCrop>
  <Company>Консультация для родителей</Company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камешков Марблс в работе с детьми дошкольного возраста</dc:title>
  <dc:subject>Подготовила: воспитатель Г.Б. Гейде</dc:subject>
  <dc:creator/>
  <cp:keywords/>
  <dc:description/>
  <cp:lastModifiedBy>Пользователь</cp:lastModifiedBy>
  <cp:revision>13</cp:revision>
  <cp:lastPrinted>2020-09-22T01:36:00Z</cp:lastPrinted>
  <dcterms:created xsi:type="dcterms:W3CDTF">2018-07-18T10:59:00Z</dcterms:created>
  <dcterms:modified xsi:type="dcterms:W3CDTF">2020-10-20T10:22:00Z</dcterms:modified>
</cp:coreProperties>
</file>